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B25B49" w14:textId="736D1D02" w:rsidR="00C76D83" w:rsidRPr="00012862" w:rsidRDefault="00C76D83" w:rsidP="00592D5A">
      <w:pPr>
        <w:spacing w:line="360" w:lineRule="auto"/>
        <w:jc w:val="center"/>
        <w:rPr>
          <w:rFonts w:ascii="Times New Roman" w:hAnsi="Times New Roman"/>
          <w:i/>
          <w:iCs/>
          <w:sz w:val="24"/>
        </w:rPr>
      </w:pPr>
      <w:r w:rsidRPr="00012862">
        <w:rPr>
          <w:rFonts w:ascii="Times New Roman" w:hAnsi="Times New Roman"/>
          <w:i/>
          <w:iCs/>
          <w:sz w:val="24"/>
        </w:rPr>
        <w:t xml:space="preserve">Manuscript Tracking #  </w:t>
      </w:r>
      <w:r w:rsidRPr="00012862">
        <w:rPr>
          <w:rStyle w:val="CommentReference"/>
          <w:rFonts w:ascii="Times New Roman" w:hAnsi="Times New Roman"/>
          <w:sz w:val="24"/>
          <w:szCs w:val="24"/>
        </w:rPr>
        <w:t>16-12-220-3M</w:t>
      </w:r>
    </w:p>
    <w:p w14:paraId="099A476A" w14:textId="77777777" w:rsidR="00C76D83" w:rsidRPr="00012862" w:rsidRDefault="00C76D83" w:rsidP="00592D5A">
      <w:pPr>
        <w:spacing w:line="360" w:lineRule="auto"/>
        <w:contextualSpacing/>
        <w:jc w:val="center"/>
        <w:rPr>
          <w:rFonts w:ascii="Times New Roman" w:hAnsi="Times New Roman"/>
          <w:sz w:val="24"/>
        </w:rPr>
      </w:pPr>
    </w:p>
    <w:p w14:paraId="36B49D24" w14:textId="6D555B52" w:rsidR="00C76D83" w:rsidRPr="00012862" w:rsidRDefault="00C76D83" w:rsidP="00592D5A">
      <w:pPr>
        <w:spacing w:line="360" w:lineRule="auto"/>
        <w:contextualSpacing/>
        <w:jc w:val="center"/>
        <w:rPr>
          <w:rFonts w:ascii="Times New Roman" w:hAnsi="Times New Roman"/>
          <w:sz w:val="24"/>
        </w:rPr>
      </w:pPr>
      <w:bookmarkStart w:id="0" w:name="_GoBack"/>
      <w:r w:rsidRPr="00012862">
        <w:rPr>
          <w:rFonts w:ascii="Times New Roman" w:hAnsi="Times New Roman"/>
          <w:sz w:val="24"/>
        </w:rPr>
        <w:t>An Emoji is Worth a Thousand Variables</w:t>
      </w:r>
      <w:bookmarkEnd w:id="0"/>
    </w:p>
    <w:p w14:paraId="52B24B68" w14:textId="77777777" w:rsidR="00C76D83" w:rsidRPr="00012862" w:rsidRDefault="00C76D83" w:rsidP="00592D5A">
      <w:pPr>
        <w:spacing w:line="360" w:lineRule="auto"/>
        <w:contextualSpacing/>
        <w:jc w:val="center"/>
        <w:rPr>
          <w:rFonts w:ascii="Times New Roman" w:hAnsi="Times New Roman"/>
          <w:sz w:val="24"/>
        </w:rPr>
      </w:pPr>
    </w:p>
    <w:p w14:paraId="49FD488E" w14:textId="22C09F77" w:rsidR="00C76D83" w:rsidRPr="00012862" w:rsidRDefault="00C76D83" w:rsidP="00592D5A">
      <w:pPr>
        <w:spacing w:line="360" w:lineRule="auto"/>
        <w:contextualSpacing/>
        <w:jc w:val="center"/>
        <w:rPr>
          <w:rFonts w:ascii="Times New Roman" w:hAnsi="Times New Roman"/>
          <w:sz w:val="24"/>
        </w:rPr>
      </w:pPr>
      <w:r w:rsidRPr="00012862">
        <w:rPr>
          <w:rFonts w:ascii="Times New Roman" w:hAnsi="Times New Roman"/>
          <w:sz w:val="24"/>
        </w:rPr>
        <w:t>Tony McCaffrey and Percival G. Matthews</w:t>
      </w:r>
    </w:p>
    <w:p w14:paraId="619C9116" w14:textId="77777777" w:rsidR="00C76D83" w:rsidRPr="00012862" w:rsidRDefault="00C76D83" w:rsidP="00592D5A">
      <w:pPr>
        <w:spacing w:line="360" w:lineRule="auto"/>
        <w:contextualSpacing/>
        <w:jc w:val="center"/>
        <w:rPr>
          <w:rFonts w:ascii="Times New Roman" w:hAnsi="Times New Roman"/>
          <w:sz w:val="24"/>
        </w:rPr>
      </w:pPr>
    </w:p>
    <w:p w14:paraId="2DE37674" w14:textId="77777777" w:rsidR="00C76D83" w:rsidRPr="00012862" w:rsidRDefault="00C76D83" w:rsidP="00592D5A">
      <w:pPr>
        <w:spacing w:line="360" w:lineRule="auto"/>
        <w:contextualSpacing/>
        <w:jc w:val="center"/>
        <w:rPr>
          <w:rFonts w:ascii="Times New Roman" w:hAnsi="Times New Roman"/>
          <w:sz w:val="24"/>
        </w:rPr>
      </w:pPr>
    </w:p>
    <w:p w14:paraId="0A44120A" w14:textId="77777777" w:rsidR="00C76D83" w:rsidRPr="00012862" w:rsidRDefault="00C76D83" w:rsidP="00012862">
      <w:pPr>
        <w:spacing w:line="360" w:lineRule="auto"/>
        <w:contextualSpacing/>
        <w:jc w:val="center"/>
        <w:rPr>
          <w:rStyle w:val="CommentReference"/>
          <w:rFonts w:ascii="Times New Roman" w:hAnsi="Times New Roman"/>
          <w:sz w:val="24"/>
          <w:szCs w:val="24"/>
        </w:rPr>
      </w:pPr>
      <w:r w:rsidRPr="00012862">
        <w:rPr>
          <w:rStyle w:val="CommentReference"/>
          <w:rFonts w:ascii="Times New Roman" w:hAnsi="Times New Roman"/>
          <w:sz w:val="24"/>
          <w:szCs w:val="24"/>
        </w:rPr>
        <w:t>Author Note</w:t>
      </w:r>
    </w:p>
    <w:p w14:paraId="7074D190" w14:textId="6D0AAC7B" w:rsidR="00C76D83" w:rsidRPr="00012862" w:rsidRDefault="00C76D83" w:rsidP="00012862">
      <w:pPr>
        <w:spacing w:line="360" w:lineRule="auto"/>
        <w:rPr>
          <w:rFonts w:ascii="Times New Roman" w:hAnsi="Times New Roman"/>
          <w:sz w:val="24"/>
        </w:rPr>
      </w:pPr>
      <w:r w:rsidRPr="00012862">
        <w:rPr>
          <w:rStyle w:val="CommentReference"/>
          <w:rFonts w:ascii="Times New Roman" w:hAnsi="Times New Roman"/>
          <w:sz w:val="24"/>
          <w:szCs w:val="24"/>
        </w:rPr>
        <w:tab/>
      </w:r>
      <w:r w:rsidR="00E756C3" w:rsidRPr="00012862">
        <w:rPr>
          <w:rStyle w:val="CommentReference"/>
          <w:rFonts w:ascii="Times New Roman" w:hAnsi="Times New Roman"/>
          <w:sz w:val="24"/>
          <w:szCs w:val="24"/>
        </w:rPr>
        <w:t>Dr. Tony McCaffrey, </w:t>
      </w:r>
      <w:hyperlink r:id="rId7" w:history="1">
        <w:r w:rsidR="00E756C3" w:rsidRPr="00012862">
          <w:rPr>
            <w:rStyle w:val="CommentReference"/>
            <w:rFonts w:ascii="Times New Roman" w:hAnsi="Times New Roman"/>
            <w:sz w:val="24"/>
            <w:szCs w:val="24"/>
          </w:rPr>
          <w:t>tmccaffrey@eaglehill.school</w:t>
        </w:r>
      </w:hyperlink>
      <w:r w:rsidR="00E756C3" w:rsidRPr="00012862">
        <w:rPr>
          <w:rStyle w:val="CommentReference"/>
          <w:rFonts w:ascii="Times New Roman" w:hAnsi="Times New Roman"/>
          <w:sz w:val="24"/>
          <w:szCs w:val="24"/>
        </w:rPr>
        <w:t>, teaches math at Eagle Hill School in Hardwick, MA. He is also the CTO of Innovation Accelerator, Inc., which has developed the online BrainSwarming platform for group innovative problem solving. P</w:t>
      </w:r>
      <w:r w:rsidRPr="00012862">
        <w:rPr>
          <w:rStyle w:val="CommentReference"/>
          <w:rFonts w:ascii="Times New Roman" w:hAnsi="Times New Roman"/>
          <w:sz w:val="24"/>
          <w:szCs w:val="24"/>
        </w:rPr>
        <w:t xml:space="preserve">ercival Matthews, pmatthews@wisc.edu is an Assistant Professor of in Educational Psychology at University of Wisconsin-Madison. His research is dedicated to understanding more about </w:t>
      </w:r>
      <w:r w:rsidRPr="00012862">
        <w:rPr>
          <w:rFonts w:ascii="Times New Roman" w:hAnsi="Times New Roman"/>
          <w:sz w:val="24"/>
        </w:rPr>
        <w:t>the ways students learn about numbers, with a special emphasis on ratios and fractions.</w:t>
      </w:r>
    </w:p>
    <w:p w14:paraId="0E15A016" w14:textId="3BA7016C" w:rsidR="00C76D83" w:rsidRPr="00012862" w:rsidRDefault="00C76D83" w:rsidP="00592D5A">
      <w:pPr>
        <w:spacing w:line="360" w:lineRule="auto"/>
        <w:contextualSpacing/>
        <w:rPr>
          <w:rFonts w:ascii="Times New Roman" w:hAnsi="Times New Roman"/>
          <w:sz w:val="24"/>
        </w:rPr>
      </w:pPr>
    </w:p>
    <w:p w14:paraId="10EE4E79" w14:textId="78E76D3B" w:rsidR="002328A1" w:rsidRPr="00012862" w:rsidRDefault="002328A1" w:rsidP="00592D5A">
      <w:pPr>
        <w:spacing w:line="360" w:lineRule="auto"/>
        <w:contextualSpacing/>
        <w:jc w:val="center"/>
        <w:rPr>
          <w:rFonts w:ascii="Times New Roman" w:hAnsi="Times New Roman"/>
          <w:sz w:val="24"/>
        </w:rPr>
      </w:pPr>
      <w:r w:rsidRPr="00012862">
        <w:rPr>
          <w:rFonts w:ascii="Times New Roman" w:hAnsi="Times New Roman"/>
          <w:sz w:val="24"/>
        </w:rPr>
        <w:t>Abstract</w:t>
      </w:r>
    </w:p>
    <w:p w14:paraId="21454150" w14:textId="7B744913" w:rsidR="002328A1" w:rsidRPr="00012862" w:rsidRDefault="002328A1" w:rsidP="00592D5A">
      <w:pPr>
        <w:spacing w:line="360" w:lineRule="auto"/>
        <w:contextualSpacing/>
        <w:rPr>
          <w:rFonts w:ascii="Times New Roman" w:hAnsi="Times New Roman"/>
          <w:sz w:val="24"/>
        </w:rPr>
      </w:pPr>
      <w:r w:rsidRPr="00012862">
        <w:rPr>
          <w:rStyle w:val="CommentReference"/>
          <w:rFonts w:ascii="Times New Roman" w:hAnsi="Times New Roman"/>
          <w:sz w:val="24"/>
          <w:szCs w:val="24"/>
        </w:rPr>
        <w:t xml:space="preserve">In this piece, we discuss </w:t>
      </w:r>
      <w:r w:rsidR="00946C83">
        <w:rPr>
          <w:rStyle w:val="CommentReference"/>
          <w:rFonts w:ascii="Times New Roman" w:hAnsi="Times New Roman"/>
          <w:sz w:val="24"/>
          <w:szCs w:val="24"/>
        </w:rPr>
        <w:t>a teacher’s</w:t>
      </w:r>
      <w:r w:rsidR="00946C83" w:rsidRPr="00012862">
        <w:rPr>
          <w:rStyle w:val="CommentReference"/>
          <w:rFonts w:ascii="Times New Roman" w:hAnsi="Times New Roman"/>
          <w:sz w:val="24"/>
          <w:szCs w:val="24"/>
        </w:rPr>
        <w:t xml:space="preserve"> </w:t>
      </w:r>
      <w:r w:rsidRPr="00012862">
        <w:rPr>
          <w:rStyle w:val="CommentReference"/>
          <w:rFonts w:ascii="Times New Roman" w:hAnsi="Times New Roman"/>
          <w:sz w:val="24"/>
          <w:szCs w:val="24"/>
        </w:rPr>
        <w:t>success using icon-based equations to promote mathematical thinking and learning in his Algebra I classrooms. We further offer some speculative hypotheses – based in cognitive science research – explaining why these icon-based equations are more accessible for many students when compared to formal algebraic notation and suggest ways to use the icon-based representations to scaffold thinking and performance with formal notation.</w:t>
      </w:r>
    </w:p>
    <w:p w14:paraId="314C8596" w14:textId="42F7592C" w:rsidR="00C76D83" w:rsidRPr="00012862" w:rsidRDefault="002328A1" w:rsidP="00592D5A">
      <w:pPr>
        <w:spacing w:line="360" w:lineRule="auto"/>
        <w:rPr>
          <w:rFonts w:ascii="Times New Roman" w:hAnsi="Times New Roman"/>
          <w:sz w:val="24"/>
        </w:rPr>
      </w:pPr>
      <w:r w:rsidRPr="00012862">
        <w:rPr>
          <w:rFonts w:ascii="Times New Roman" w:hAnsi="Times New Roman"/>
          <w:i/>
          <w:iCs/>
          <w:sz w:val="24"/>
        </w:rPr>
        <w:t xml:space="preserve">Keywords: </w:t>
      </w:r>
      <w:r w:rsidRPr="00012862">
        <w:rPr>
          <w:rFonts w:ascii="Times New Roman" w:hAnsi="Times New Roman"/>
          <w:sz w:val="24"/>
        </w:rPr>
        <w:t>Algebra, Reasoning/Sense Making, Mathematical Practices</w:t>
      </w:r>
      <w:r w:rsidR="00C76D83" w:rsidRPr="00012862">
        <w:rPr>
          <w:rFonts w:ascii="Times New Roman" w:hAnsi="Times New Roman"/>
          <w:sz w:val="24"/>
        </w:rPr>
        <w:br w:type="page"/>
      </w:r>
    </w:p>
    <w:p w14:paraId="4B2CDB0A" w14:textId="71C8BE18" w:rsidR="00CF6D69" w:rsidRPr="00012862" w:rsidRDefault="00CF6D69" w:rsidP="00592D5A">
      <w:pPr>
        <w:spacing w:line="360" w:lineRule="auto"/>
        <w:rPr>
          <w:rFonts w:ascii="Times New Roman" w:hAnsi="Times New Roman"/>
          <w:sz w:val="24"/>
        </w:rPr>
      </w:pPr>
      <w:r w:rsidRPr="00012862">
        <w:rPr>
          <w:rFonts w:ascii="Times New Roman" w:hAnsi="Times New Roman"/>
          <w:sz w:val="24"/>
        </w:rPr>
        <w:lastRenderedPageBreak/>
        <w:tab/>
        <w:t xml:space="preserve">How can I make algebra more meaningful for students? How might I make it appear to be more useful? These are the sorts of question that many Algebra teachers have asked themselves. </w:t>
      </w:r>
      <w:r w:rsidR="00FB134F" w:rsidRPr="00012862">
        <w:rPr>
          <w:rFonts w:ascii="Times New Roman" w:hAnsi="Times New Roman"/>
          <w:sz w:val="24"/>
        </w:rPr>
        <w:t>T</w:t>
      </w:r>
      <w:r w:rsidRPr="00012862">
        <w:rPr>
          <w:rFonts w:ascii="Times New Roman" w:hAnsi="Times New Roman"/>
          <w:sz w:val="24"/>
        </w:rPr>
        <w:t>hese questions are obviously important</w:t>
      </w:r>
      <w:r w:rsidR="00FB134F" w:rsidRPr="00012862">
        <w:rPr>
          <w:rFonts w:ascii="Times New Roman" w:hAnsi="Times New Roman"/>
          <w:sz w:val="24"/>
        </w:rPr>
        <w:t xml:space="preserve"> given that</w:t>
      </w:r>
      <w:r w:rsidRPr="00012862">
        <w:rPr>
          <w:rFonts w:ascii="Times New Roman" w:hAnsi="Times New Roman"/>
          <w:sz w:val="24"/>
        </w:rPr>
        <w:t xml:space="preserve"> Algebra serves as a gateway not only to higher mathematics, but into higher education more generally </w:t>
      </w:r>
      <w:r w:rsidR="00222B01" w:rsidRPr="00012862">
        <w:rPr>
          <w:rFonts w:ascii="Times New Roman" w:hAnsi="Times New Roman"/>
          <w:noProof/>
          <w:sz w:val="24"/>
        </w:rPr>
        <w:t>(Moses and Cobb 2001)</w:t>
      </w:r>
      <w:r w:rsidR="009001C4" w:rsidRPr="00012862">
        <w:rPr>
          <w:rFonts w:ascii="Times New Roman" w:hAnsi="Times New Roman"/>
          <w:sz w:val="24"/>
        </w:rPr>
        <w:t>. However, it</w:t>
      </w:r>
      <w:r w:rsidR="002328A1" w:rsidRPr="00012862">
        <w:rPr>
          <w:rFonts w:ascii="Times New Roman" w:hAnsi="Times New Roman"/>
          <w:sz w:val="24"/>
        </w:rPr>
        <w:t xml:space="preserve"> i</w:t>
      </w:r>
      <w:r w:rsidR="009001C4" w:rsidRPr="00012862">
        <w:rPr>
          <w:rFonts w:ascii="Times New Roman" w:hAnsi="Times New Roman"/>
          <w:sz w:val="24"/>
        </w:rPr>
        <w:t xml:space="preserve">s one thing for teachers to know about its importance and another thing entirely to get students to </w:t>
      </w:r>
      <w:r w:rsidR="003A1DE9" w:rsidRPr="00012862">
        <w:rPr>
          <w:rFonts w:ascii="Times New Roman" w:hAnsi="Times New Roman"/>
          <w:sz w:val="24"/>
        </w:rPr>
        <w:t xml:space="preserve">engage with </w:t>
      </w:r>
      <w:r w:rsidR="009001C4" w:rsidRPr="00012862">
        <w:rPr>
          <w:rFonts w:ascii="Times New Roman" w:hAnsi="Times New Roman"/>
          <w:sz w:val="24"/>
        </w:rPr>
        <w:t xml:space="preserve">Algebra </w:t>
      </w:r>
      <w:r w:rsidR="003A1DE9" w:rsidRPr="00012862">
        <w:rPr>
          <w:rFonts w:ascii="Times New Roman" w:hAnsi="Times New Roman"/>
          <w:sz w:val="24"/>
        </w:rPr>
        <w:t>in meaningful ways</w:t>
      </w:r>
      <w:r w:rsidR="009001C4" w:rsidRPr="00012862">
        <w:rPr>
          <w:rFonts w:ascii="Times New Roman" w:hAnsi="Times New Roman"/>
          <w:sz w:val="24"/>
        </w:rPr>
        <w:t>.</w:t>
      </w:r>
    </w:p>
    <w:p w14:paraId="12DBE5C7" w14:textId="77777777" w:rsidR="003A1DE9" w:rsidRPr="00012862" w:rsidRDefault="003A1DE9" w:rsidP="00592D5A">
      <w:pPr>
        <w:spacing w:line="360" w:lineRule="auto"/>
        <w:rPr>
          <w:rFonts w:ascii="Times New Roman" w:hAnsi="Times New Roman"/>
          <w:sz w:val="24"/>
        </w:rPr>
      </w:pPr>
      <w:r w:rsidRPr="00012862">
        <w:rPr>
          <w:rFonts w:ascii="Times New Roman" w:hAnsi="Times New Roman"/>
          <w:sz w:val="24"/>
        </w:rPr>
        <w:tab/>
        <w:t xml:space="preserve">In this piece, we discuss the potential of the icon-based mathematical games Emoji Math and Mobile Math to promote student engagement with and understanding of Algebra. We describe how these games serve as an accessible entry point for Algebraic thinking; in contrast to traditional symbolic algebra, the use of these icon-based games appear to be more meaningful to many students. Because the games correspond to symbolic Algebra, we suggest that they may serve as a powerful bridging function for fostering children’s </w:t>
      </w:r>
      <w:r w:rsidR="003912C9" w:rsidRPr="00012862">
        <w:rPr>
          <w:rFonts w:ascii="Times New Roman" w:hAnsi="Times New Roman"/>
          <w:sz w:val="24"/>
        </w:rPr>
        <w:t>understanding of</w:t>
      </w:r>
      <w:r w:rsidRPr="00012862">
        <w:rPr>
          <w:rFonts w:ascii="Times New Roman" w:hAnsi="Times New Roman"/>
          <w:sz w:val="24"/>
        </w:rPr>
        <w:t xml:space="preserve"> symbolic algebra</w:t>
      </w:r>
      <w:r w:rsidR="003912C9" w:rsidRPr="00012862">
        <w:rPr>
          <w:rFonts w:ascii="Times New Roman" w:hAnsi="Times New Roman"/>
          <w:sz w:val="24"/>
        </w:rPr>
        <w:t xml:space="preserve"> in typical classrooms</w:t>
      </w:r>
      <w:r w:rsidRPr="00012862">
        <w:rPr>
          <w:rFonts w:ascii="Times New Roman" w:hAnsi="Times New Roman"/>
          <w:sz w:val="24"/>
        </w:rPr>
        <w:t>.</w:t>
      </w:r>
    </w:p>
    <w:p w14:paraId="190AC04A" w14:textId="77777777" w:rsidR="009001C4" w:rsidRPr="00012862" w:rsidRDefault="009001C4" w:rsidP="00592D5A">
      <w:pPr>
        <w:spacing w:line="360" w:lineRule="auto"/>
        <w:rPr>
          <w:rFonts w:ascii="Times New Roman" w:hAnsi="Times New Roman"/>
          <w:sz w:val="24"/>
        </w:rPr>
      </w:pPr>
      <w:r w:rsidRPr="00012862">
        <w:rPr>
          <w:rFonts w:ascii="Times New Roman" w:hAnsi="Times New Roman"/>
          <w:b/>
          <w:sz w:val="24"/>
        </w:rPr>
        <w:tab/>
      </w:r>
      <w:r w:rsidR="003A1DE9" w:rsidRPr="00012862">
        <w:rPr>
          <w:rFonts w:ascii="Times New Roman" w:hAnsi="Times New Roman"/>
          <w:sz w:val="24"/>
        </w:rPr>
        <w:t>One path to making Algebra more meaningful is u</w:t>
      </w:r>
      <w:r w:rsidRPr="00012862">
        <w:rPr>
          <w:rFonts w:ascii="Times New Roman" w:hAnsi="Times New Roman"/>
          <w:sz w:val="24"/>
        </w:rPr>
        <w:t xml:space="preserve">sing students’ informal experiences to build formal math knowledge. Although teachers are encouraged to </w:t>
      </w:r>
      <w:r w:rsidR="007D7E05" w:rsidRPr="00012862">
        <w:rPr>
          <w:rFonts w:ascii="Times New Roman" w:hAnsi="Times New Roman"/>
          <w:sz w:val="24"/>
        </w:rPr>
        <w:t xml:space="preserve">build on students’ experiences </w:t>
      </w:r>
      <w:r w:rsidR="004058FB" w:rsidRPr="00012862">
        <w:rPr>
          <w:rFonts w:ascii="Times New Roman" w:hAnsi="Times New Roman"/>
          <w:sz w:val="24"/>
        </w:rPr>
        <w:t>(CCSSI 2010)</w:t>
      </w:r>
      <w:r w:rsidRPr="00012862">
        <w:rPr>
          <w:rFonts w:ascii="Times New Roman" w:hAnsi="Times New Roman"/>
          <w:sz w:val="24"/>
        </w:rPr>
        <w:t xml:space="preserve">, we are often offered little in the way of practical suggestions to guide us. </w:t>
      </w:r>
      <w:r w:rsidR="00457EAB" w:rsidRPr="00012862">
        <w:rPr>
          <w:rFonts w:ascii="Times New Roman" w:hAnsi="Times New Roman"/>
          <w:sz w:val="24"/>
        </w:rPr>
        <w:t>W</w:t>
      </w:r>
      <w:r w:rsidRPr="00012862">
        <w:rPr>
          <w:rFonts w:ascii="Times New Roman" w:hAnsi="Times New Roman"/>
          <w:sz w:val="24"/>
        </w:rPr>
        <w:t xml:space="preserve">ith this in mind we offer vignettes from </w:t>
      </w:r>
      <w:r w:rsidR="00AB08FF" w:rsidRPr="00012862">
        <w:rPr>
          <w:rFonts w:ascii="Times New Roman" w:hAnsi="Times New Roman"/>
          <w:sz w:val="24"/>
        </w:rPr>
        <w:t>Michael</w:t>
      </w:r>
      <w:r w:rsidRPr="00012862">
        <w:rPr>
          <w:rFonts w:ascii="Times New Roman" w:hAnsi="Times New Roman"/>
          <w:sz w:val="24"/>
        </w:rPr>
        <w:t xml:space="preserve"> </w:t>
      </w:r>
      <w:r w:rsidR="00AB08FF" w:rsidRPr="00012862">
        <w:rPr>
          <w:rFonts w:ascii="Times New Roman" w:hAnsi="Times New Roman"/>
          <w:sz w:val="24"/>
        </w:rPr>
        <w:t xml:space="preserve">McCall’s </w:t>
      </w:r>
      <w:r w:rsidR="002409B1" w:rsidRPr="00012862">
        <w:rPr>
          <w:rFonts w:ascii="Times New Roman" w:hAnsi="Times New Roman"/>
          <w:sz w:val="24"/>
        </w:rPr>
        <w:t xml:space="preserve">grade </w:t>
      </w:r>
      <w:r w:rsidR="00984475" w:rsidRPr="00012862">
        <w:rPr>
          <w:rFonts w:ascii="Times New Roman" w:hAnsi="Times New Roman"/>
          <w:sz w:val="24"/>
        </w:rPr>
        <w:t>10</w:t>
      </w:r>
      <w:r w:rsidR="002409B1" w:rsidRPr="00012862">
        <w:rPr>
          <w:rFonts w:ascii="Times New Roman" w:hAnsi="Times New Roman"/>
          <w:sz w:val="24"/>
        </w:rPr>
        <w:t xml:space="preserve"> Algebra</w:t>
      </w:r>
      <w:r w:rsidR="00474B0C" w:rsidRPr="00012862">
        <w:rPr>
          <w:rFonts w:ascii="Times New Roman" w:hAnsi="Times New Roman"/>
          <w:sz w:val="24"/>
        </w:rPr>
        <w:t xml:space="preserve"> I</w:t>
      </w:r>
      <w:r w:rsidR="002409B1" w:rsidRPr="00012862">
        <w:rPr>
          <w:rFonts w:ascii="Times New Roman" w:hAnsi="Times New Roman"/>
          <w:sz w:val="24"/>
        </w:rPr>
        <w:t xml:space="preserve"> </w:t>
      </w:r>
      <w:r w:rsidRPr="00012862">
        <w:rPr>
          <w:rFonts w:ascii="Times New Roman" w:hAnsi="Times New Roman"/>
          <w:sz w:val="24"/>
        </w:rPr>
        <w:t xml:space="preserve">classes that </w:t>
      </w:r>
      <w:r w:rsidR="00457EAB" w:rsidRPr="00012862">
        <w:rPr>
          <w:rFonts w:ascii="Times New Roman" w:hAnsi="Times New Roman"/>
          <w:sz w:val="24"/>
        </w:rPr>
        <w:t xml:space="preserve">we believe </w:t>
      </w:r>
      <w:r w:rsidRPr="00012862">
        <w:rPr>
          <w:rFonts w:ascii="Times New Roman" w:hAnsi="Times New Roman"/>
          <w:sz w:val="24"/>
        </w:rPr>
        <w:t xml:space="preserve">serve as </w:t>
      </w:r>
      <w:r w:rsidR="003A1DE9" w:rsidRPr="00012862">
        <w:rPr>
          <w:rFonts w:ascii="Times New Roman" w:hAnsi="Times New Roman"/>
          <w:sz w:val="24"/>
        </w:rPr>
        <w:t xml:space="preserve">instructive </w:t>
      </w:r>
      <w:r w:rsidRPr="00012862">
        <w:rPr>
          <w:rFonts w:ascii="Times New Roman" w:hAnsi="Times New Roman"/>
          <w:sz w:val="24"/>
        </w:rPr>
        <w:t>examples. Notably, the example</w:t>
      </w:r>
      <w:r w:rsidR="00FD634E" w:rsidRPr="00012862">
        <w:rPr>
          <w:rFonts w:ascii="Times New Roman" w:hAnsi="Times New Roman"/>
          <w:sz w:val="24"/>
        </w:rPr>
        <w:t>s</w:t>
      </w:r>
      <w:r w:rsidRPr="00012862">
        <w:rPr>
          <w:rFonts w:ascii="Times New Roman" w:hAnsi="Times New Roman"/>
          <w:sz w:val="24"/>
        </w:rPr>
        <w:t xml:space="preserve"> we </w:t>
      </w:r>
      <w:r w:rsidR="00457EAB" w:rsidRPr="00012862">
        <w:rPr>
          <w:rFonts w:ascii="Times New Roman" w:hAnsi="Times New Roman"/>
          <w:sz w:val="24"/>
        </w:rPr>
        <w:t>share</w:t>
      </w:r>
      <w:r w:rsidR="00A26460" w:rsidRPr="00012862">
        <w:rPr>
          <w:rFonts w:ascii="Times New Roman" w:hAnsi="Times New Roman"/>
          <w:sz w:val="24"/>
        </w:rPr>
        <w:t xml:space="preserve"> were initially presented not by the teacher, but by the students! Fortunately, these examples proved both to be engaging and to be well-aligned with foundational Algebra I skills.</w:t>
      </w:r>
    </w:p>
    <w:p w14:paraId="4C7F84D0" w14:textId="77777777" w:rsidR="00C27D7C" w:rsidRPr="00012862" w:rsidRDefault="00C27D7C" w:rsidP="00592D5A">
      <w:pPr>
        <w:spacing w:line="360" w:lineRule="auto"/>
        <w:rPr>
          <w:rFonts w:ascii="Times New Roman" w:hAnsi="Times New Roman"/>
          <w:strike/>
          <w:sz w:val="24"/>
        </w:rPr>
      </w:pPr>
    </w:p>
    <w:p w14:paraId="531706AA" w14:textId="77777777" w:rsidR="00FD634E" w:rsidRPr="00012862" w:rsidRDefault="00FD634E" w:rsidP="00592D5A">
      <w:pPr>
        <w:spacing w:line="360" w:lineRule="auto"/>
        <w:rPr>
          <w:rFonts w:ascii="Times New Roman" w:hAnsi="Times New Roman"/>
          <w:b/>
          <w:sz w:val="24"/>
        </w:rPr>
      </w:pPr>
      <w:r w:rsidRPr="00012862">
        <w:rPr>
          <w:rFonts w:ascii="Times New Roman" w:hAnsi="Times New Roman"/>
          <w:b/>
          <w:sz w:val="24"/>
        </w:rPr>
        <w:t>EMOJI MATH – A WAY TO ENGAGE STUDENTS’ INFORMAL EXPERIENCES</w:t>
      </w:r>
    </w:p>
    <w:p w14:paraId="35677F33" w14:textId="77777777" w:rsidR="00FD634E" w:rsidRPr="00012862" w:rsidRDefault="00FD634E" w:rsidP="00592D5A">
      <w:pPr>
        <w:spacing w:line="360" w:lineRule="auto"/>
        <w:rPr>
          <w:rFonts w:ascii="Times New Roman" w:hAnsi="Times New Roman"/>
          <w:sz w:val="24"/>
        </w:rPr>
      </w:pPr>
    </w:p>
    <w:p w14:paraId="5E87A064" w14:textId="306863EF" w:rsidR="00B90ED9" w:rsidRPr="00012862" w:rsidRDefault="00AB08FF" w:rsidP="00592D5A">
      <w:pPr>
        <w:spacing w:line="360" w:lineRule="auto"/>
        <w:ind w:firstLine="720"/>
        <w:rPr>
          <w:rFonts w:ascii="Times New Roman" w:hAnsi="Times New Roman"/>
          <w:sz w:val="24"/>
        </w:rPr>
      </w:pPr>
      <w:r w:rsidRPr="00012862">
        <w:rPr>
          <w:rFonts w:ascii="Times New Roman" w:hAnsi="Times New Roman"/>
          <w:sz w:val="24"/>
        </w:rPr>
        <w:t>Michael</w:t>
      </w:r>
      <w:r w:rsidR="00F371D5" w:rsidRPr="00012862">
        <w:rPr>
          <w:rFonts w:ascii="Times New Roman" w:hAnsi="Times New Roman"/>
          <w:sz w:val="24"/>
        </w:rPr>
        <w:t xml:space="preserve"> has long encouraged his students to bring mathematical games </w:t>
      </w:r>
      <w:r w:rsidR="00601176" w:rsidRPr="00012862">
        <w:rPr>
          <w:rFonts w:ascii="Times New Roman" w:hAnsi="Times New Roman"/>
          <w:sz w:val="24"/>
        </w:rPr>
        <w:t xml:space="preserve">and puzzles </w:t>
      </w:r>
      <w:r w:rsidR="00F371D5" w:rsidRPr="00012862">
        <w:rPr>
          <w:rFonts w:ascii="Times New Roman" w:hAnsi="Times New Roman"/>
          <w:sz w:val="24"/>
        </w:rPr>
        <w:t>to class to facilitate mathematical discussion. One day, a 10th-grade student wanted to share a puzzle he found</w:t>
      </w:r>
      <w:r w:rsidR="00BF4A9F" w:rsidRPr="00012862">
        <w:rPr>
          <w:rFonts w:ascii="Times New Roman" w:hAnsi="Times New Roman"/>
          <w:sz w:val="24"/>
        </w:rPr>
        <w:t xml:space="preserve"> </w:t>
      </w:r>
      <w:r w:rsidR="00792F7D" w:rsidRPr="00012862">
        <w:rPr>
          <w:rFonts w:ascii="Times New Roman" w:hAnsi="Times New Roman"/>
          <w:sz w:val="24"/>
        </w:rPr>
        <w:t>online</w:t>
      </w:r>
      <w:r w:rsidR="00F371D5" w:rsidRPr="00012862">
        <w:rPr>
          <w:rFonts w:ascii="Times New Roman" w:hAnsi="Times New Roman"/>
          <w:sz w:val="24"/>
        </w:rPr>
        <w:t>,</w:t>
      </w:r>
      <w:r w:rsidR="00E10ADB" w:rsidRPr="00012862">
        <w:rPr>
          <w:rFonts w:ascii="Times New Roman" w:hAnsi="Times New Roman"/>
          <w:sz w:val="24"/>
        </w:rPr>
        <w:t xml:space="preserve"> called emoji math,</w:t>
      </w:r>
      <w:r w:rsidR="00F371D5" w:rsidRPr="00012862">
        <w:rPr>
          <w:rFonts w:ascii="Times New Roman" w:hAnsi="Times New Roman"/>
          <w:sz w:val="24"/>
        </w:rPr>
        <w:t xml:space="preserve"> illustrated in Figure 1</w:t>
      </w:r>
      <w:r w:rsidR="000F5AF8" w:rsidRPr="00012862">
        <w:rPr>
          <w:rFonts w:ascii="Times New Roman" w:hAnsi="Times New Roman"/>
          <w:sz w:val="24"/>
        </w:rPr>
        <w:t>a</w:t>
      </w:r>
      <w:r w:rsidR="00F371D5" w:rsidRPr="00012862">
        <w:rPr>
          <w:rFonts w:ascii="Times New Roman" w:hAnsi="Times New Roman"/>
          <w:sz w:val="24"/>
        </w:rPr>
        <w:t xml:space="preserve"> below. Two things about the puzzle were immediately noteworthy: First was the fact that the puzzle is an algebra puzzle in disguise</w:t>
      </w:r>
      <w:r w:rsidR="004E6C88" w:rsidRPr="00012862">
        <w:rPr>
          <w:rFonts w:ascii="Times New Roman" w:hAnsi="Times New Roman"/>
          <w:sz w:val="24"/>
        </w:rPr>
        <w:t>! When the</w:t>
      </w:r>
      <w:r w:rsidR="00F371D5" w:rsidRPr="00012862">
        <w:rPr>
          <w:rFonts w:ascii="Times New Roman" w:hAnsi="Times New Roman"/>
          <w:sz w:val="24"/>
        </w:rPr>
        <w:t xml:space="preserve"> student </w:t>
      </w:r>
      <w:r w:rsidR="004E6C88" w:rsidRPr="00012862">
        <w:rPr>
          <w:rFonts w:ascii="Times New Roman" w:hAnsi="Times New Roman"/>
          <w:sz w:val="24"/>
        </w:rPr>
        <w:t>who introduced the puzzle was asked more about his thoughts</w:t>
      </w:r>
      <w:r w:rsidR="00F371D5" w:rsidRPr="00012862">
        <w:rPr>
          <w:rFonts w:ascii="Times New Roman" w:hAnsi="Times New Roman"/>
          <w:sz w:val="24"/>
        </w:rPr>
        <w:t xml:space="preserve">, it was clear that he saw it as a number puzzle but did not conceive of it as an Algebra problem at all! Second, as </w:t>
      </w:r>
      <w:r w:rsidRPr="00012862">
        <w:rPr>
          <w:rFonts w:ascii="Times New Roman" w:hAnsi="Times New Roman"/>
          <w:sz w:val="24"/>
        </w:rPr>
        <w:t>Michael</w:t>
      </w:r>
      <w:r w:rsidR="00F371D5" w:rsidRPr="00012862">
        <w:rPr>
          <w:rFonts w:ascii="Times New Roman" w:hAnsi="Times New Roman"/>
          <w:sz w:val="24"/>
        </w:rPr>
        <w:t xml:space="preserve"> observed all his classes grappl</w:t>
      </w:r>
      <w:r w:rsidR="00601176" w:rsidRPr="00012862">
        <w:rPr>
          <w:rFonts w:ascii="Times New Roman" w:hAnsi="Times New Roman"/>
          <w:sz w:val="24"/>
        </w:rPr>
        <w:t>ing</w:t>
      </w:r>
      <w:r w:rsidR="00F371D5" w:rsidRPr="00012862">
        <w:rPr>
          <w:rFonts w:ascii="Times New Roman" w:hAnsi="Times New Roman"/>
          <w:sz w:val="24"/>
        </w:rPr>
        <w:t xml:space="preserve"> with the task, he realized </w:t>
      </w:r>
      <w:r w:rsidR="00E72BF3" w:rsidRPr="00012862">
        <w:rPr>
          <w:rFonts w:ascii="Times New Roman" w:hAnsi="Times New Roman"/>
          <w:sz w:val="24"/>
        </w:rPr>
        <w:t>al</w:t>
      </w:r>
      <w:r w:rsidR="00F371D5" w:rsidRPr="00012862">
        <w:rPr>
          <w:rFonts w:ascii="Times New Roman" w:hAnsi="Times New Roman"/>
          <w:sz w:val="24"/>
        </w:rPr>
        <w:t xml:space="preserve">most </w:t>
      </w:r>
      <w:r w:rsidR="00E72BF3" w:rsidRPr="00012862">
        <w:rPr>
          <w:rFonts w:ascii="Times New Roman" w:hAnsi="Times New Roman"/>
          <w:sz w:val="24"/>
        </w:rPr>
        <w:t xml:space="preserve">all </w:t>
      </w:r>
      <w:r w:rsidR="00F371D5" w:rsidRPr="00012862">
        <w:rPr>
          <w:rFonts w:ascii="Times New Roman" w:hAnsi="Times New Roman"/>
          <w:sz w:val="24"/>
        </w:rPr>
        <w:t>students could solve it</w:t>
      </w:r>
      <w:r w:rsidR="000E787C" w:rsidRPr="00012862">
        <w:rPr>
          <w:rFonts w:ascii="Times New Roman" w:hAnsi="Times New Roman"/>
          <w:sz w:val="24"/>
        </w:rPr>
        <w:t xml:space="preserve"> </w:t>
      </w:r>
      <w:r w:rsidR="00095D97" w:rsidRPr="00012862">
        <w:rPr>
          <w:rFonts w:ascii="Times New Roman" w:hAnsi="Times New Roman"/>
          <w:sz w:val="24"/>
        </w:rPr>
        <w:t xml:space="preserve">– </w:t>
      </w:r>
      <w:r w:rsidR="000E787C" w:rsidRPr="00012862">
        <w:rPr>
          <w:rFonts w:ascii="Times New Roman" w:hAnsi="Times New Roman"/>
          <w:sz w:val="24"/>
        </w:rPr>
        <w:t>and most could solve it in their heads</w:t>
      </w:r>
      <w:r w:rsidR="00F371D5" w:rsidRPr="00012862">
        <w:rPr>
          <w:rFonts w:ascii="Times New Roman" w:hAnsi="Times New Roman"/>
          <w:sz w:val="24"/>
        </w:rPr>
        <w:t xml:space="preserve">. </w:t>
      </w:r>
      <w:r w:rsidR="003E1CBC" w:rsidRPr="00012862">
        <w:rPr>
          <w:rFonts w:ascii="Times New Roman" w:hAnsi="Times New Roman"/>
          <w:sz w:val="24"/>
        </w:rPr>
        <w:t>He later found that e</w:t>
      </w:r>
      <w:r w:rsidR="00F371D5" w:rsidRPr="00012862">
        <w:rPr>
          <w:rFonts w:ascii="Times New Roman" w:hAnsi="Times New Roman"/>
          <w:sz w:val="24"/>
        </w:rPr>
        <w:t>v</w:t>
      </w:r>
      <w:r w:rsidR="003E1CBC" w:rsidRPr="00012862">
        <w:rPr>
          <w:rFonts w:ascii="Times New Roman" w:hAnsi="Times New Roman"/>
          <w:sz w:val="24"/>
        </w:rPr>
        <w:t xml:space="preserve">en a few </w:t>
      </w:r>
      <w:r w:rsidR="00F371D5" w:rsidRPr="00012862">
        <w:rPr>
          <w:rFonts w:ascii="Times New Roman" w:hAnsi="Times New Roman"/>
          <w:sz w:val="24"/>
        </w:rPr>
        <w:t>third- and fourth-</w:t>
      </w:r>
      <w:r w:rsidR="003E1CBC" w:rsidRPr="00012862">
        <w:rPr>
          <w:rFonts w:ascii="Times New Roman" w:hAnsi="Times New Roman"/>
          <w:sz w:val="24"/>
        </w:rPr>
        <w:t xml:space="preserve">grade students who participated in his summer classes </w:t>
      </w:r>
      <w:r w:rsidR="00F371D5" w:rsidRPr="00012862">
        <w:rPr>
          <w:rFonts w:ascii="Times New Roman" w:hAnsi="Times New Roman"/>
          <w:sz w:val="24"/>
        </w:rPr>
        <w:t xml:space="preserve">could reason their way through it, </w:t>
      </w:r>
      <w:r w:rsidR="003E1CBC" w:rsidRPr="00012862">
        <w:rPr>
          <w:rFonts w:ascii="Times New Roman" w:hAnsi="Times New Roman"/>
          <w:sz w:val="24"/>
        </w:rPr>
        <w:t>though they we</w:t>
      </w:r>
      <w:r w:rsidR="00F371D5" w:rsidRPr="00012862">
        <w:rPr>
          <w:rFonts w:ascii="Times New Roman" w:hAnsi="Times New Roman"/>
          <w:sz w:val="24"/>
        </w:rPr>
        <w:t xml:space="preserve">re years away from taking </w:t>
      </w:r>
      <w:r w:rsidR="003E1CBC" w:rsidRPr="00012862">
        <w:rPr>
          <w:rFonts w:ascii="Times New Roman" w:hAnsi="Times New Roman"/>
          <w:sz w:val="24"/>
        </w:rPr>
        <w:t>A</w:t>
      </w:r>
      <w:r w:rsidR="00F371D5" w:rsidRPr="00012862">
        <w:rPr>
          <w:rFonts w:ascii="Times New Roman" w:hAnsi="Times New Roman"/>
          <w:sz w:val="24"/>
        </w:rPr>
        <w:t xml:space="preserve">lgebra class. </w:t>
      </w:r>
    </w:p>
    <w:p w14:paraId="14210681" w14:textId="77777777" w:rsidR="00B90ED9" w:rsidRPr="00012862" w:rsidRDefault="00B90ED9" w:rsidP="00592D5A">
      <w:pPr>
        <w:spacing w:line="360" w:lineRule="auto"/>
        <w:rPr>
          <w:rFonts w:ascii="Times New Roman" w:hAnsi="Times New Roman"/>
          <w:sz w:val="24"/>
        </w:rPr>
      </w:pPr>
    </w:p>
    <w:p w14:paraId="52034519" w14:textId="3D3FAF7F" w:rsidR="00B90ED9" w:rsidRPr="00012862" w:rsidRDefault="00236907" w:rsidP="00592D5A">
      <w:pPr>
        <w:spacing w:line="360" w:lineRule="auto"/>
        <w:rPr>
          <w:rFonts w:ascii="Times New Roman" w:hAnsi="Times New Roman"/>
          <w:b/>
          <w:sz w:val="24"/>
        </w:rPr>
      </w:pPr>
      <w:r w:rsidRPr="00012862">
        <w:rPr>
          <w:rFonts w:ascii="Times New Roman" w:hAnsi="Times New Roman"/>
          <w:b/>
          <w:noProof/>
          <w:sz w:val="24"/>
        </w:rPr>
        <w:drawing>
          <wp:inline distT="0" distB="0" distL="0" distR="0" wp14:anchorId="6D89EA0C" wp14:editId="5EE4BD54">
            <wp:extent cx="5486400" cy="1867556"/>
            <wp:effectExtent l="0" t="0" r="0" b="1206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867556"/>
                    </a:xfrm>
                    <a:prstGeom prst="rect">
                      <a:avLst/>
                    </a:prstGeom>
                    <a:noFill/>
                    <a:ln>
                      <a:noFill/>
                    </a:ln>
                  </pic:spPr>
                </pic:pic>
              </a:graphicData>
            </a:graphic>
          </wp:inline>
        </w:drawing>
      </w:r>
    </w:p>
    <w:p w14:paraId="627EBFCC" w14:textId="03659179" w:rsidR="00B90ED9" w:rsidRPr="00012862" w:rsidRDefault="001B6284" w:rsidP="00592D5A">
      <w:pPr>
        <w:spacing w:line="360" w:lineRule="auto"/>
        <w:rPr>
          <w:rFonts w:ascii="Times New Roman" w:hAnsi="Times New Roman"/>
          <w:sz w:val="24"/>
        </w:rPr>
      </w:pPr>
      <w:r w:rsidRPr="00012862">
        <w:rPr>
          <w:rFonts w:ascii="Times New Roman" w:hAnsi="Times New Roman"/>
          <w:b/>
          <w:sz w:val="24"/>
        </w:rPr>
        <w:t>Figure 1.</w:t>
      </w:r>
      <w:r w:rsidRPr="00012862">
        <w:rPr>
          <w:rFonts w:ascii="Times New Roman" w:hAnsi="Times New Roman"/>
          <w:sz w:val="24"/>
        </w:rPr>
        <w:t xml:space="preserve"> </w:t>
      </w:r>
      <w:r w:rsidR="001F504F" w:rsidRPr="00012862">
        <w:rPr>
          <w:rFonts w:ascii="Times New Roman" w:hAnsi="Times New Roman"/>
          <w:sz w:val="24"/>
        </w:rPr>
        <w:t xml:space="preserve">(a) The Emoji Math problem submitted by </w:t>
      </w:r>
      <w:r w:rsidR="00AB08FF" w:rsidRPr="00012862">
        <w:rPr>
          <w:rFonts w:ascii="Times New Roman" w:hAnsi="Times New Roman"/>
          <w:sz w:val="24"/>
        </w:rPr>
        <w:t>Michael</w:t>
      </w:r>
      <w:r w:rsidR="001F504F" w:rsidRPr="00012862">
        <w:rPr>
          <w:rFonts w:ascii="Times New Roman" w:hAnsi="Times New Roman"/>
          <w:sz w:val="24"/>
        </w:rPr>
        <w:t>’s student. Th</w:t>
      </w:r>
      <w:r w:rsidR="00157A64" w:rsidRPr="00012862">
        <w:rPr>
          <w:rFonts w:ascii="Times New Roman" w:hAnsi="Times New Roman"/>
          <w:sz w:val="24"/>
        </w:rPr>
        <w:t>is</w:t>
      </w:r>
      <w:r w:rsidR="001F504F" w:rsidRPr="00012862">
        <w:rPr>
          <w:rFonts w:ascii="Times New Roman" w:hAnsi="Times New Roman"/>
          <w:sz w:val="24"/>
        </w:rPr>
        <w:t xml:space="preserve"> problem use</w:t>
      </w:r>
      <w:r w:rsidR="00554E44" w:rsidRPr="00012862">
        <w:rPr>
          <w:rFonts w:ascii="Times New Roman" w:hAnsi="Times New Roman"/>
          <w:sz w:val="24"/>
        </w:rPr>
        <w:t>d</w:t>
      </w:r>
      <w:r w:rsidR="001F504F" w:rsidRPr="00012862">
        <w:rPr>
          <w:rFonts w:ascii="Times New Roman" w:hAnsi="Times New Roman"/>
          <w:sz w:val="24"/>
        </w:rPr>
        <w:t xml:space="preserve"> emoji</w:t>
      </w:r>
      <w:r w:rsidR="00157A64" w:rsidRPr="00012862">
        <w:rPr>
          <w:rFonts w:ascii="Times New Roman" w:hAnsi="Times New Roman"/>
          <w:sz w:val="24"/>
        </w:rPr>
        <w:t>s</w:t>
      </w:r>
      <w:r w:rsidR="001F504F" w:rsidRPr="00012862">
        <w:rPr>
          <w:rFonts w:ascii="Times New Roman" w:hAnsi="Times New Roman"/>
          <w:sz w:val="24"/>
        </w:rPr>
        <w:t xml:space="preserve"> in place of variables to represent algebra problems. (b) The formal version of the same problem using traditional letter variables instead of emojis</w:t>
      </w:r>
      <w:r w:rsidR="00782C90" w:rsidRPr="00012862">
        <w:rPr>
          <w:rFonts w:ascii="Times New Roman" w:hAnsi="Times New Roman"/>
          <w:sz w:val="24"/>
        </w:rPr>
        <w:t xml:space="preserve"> (solution</w:t>
      </w:r>
      <w:r w:rsidR="00EC2722" w:rsidRPr="00012862">
        <w:rPr>
          <w:rFonts w:ascii="Times New Roman" w:hAnsi="Times New Roman"/>
          <w:sz w:val="24"/>
        </w:rPr>
        <w:t xml:space="preserve"> is at the article’s end</w:t>
      </w:r>
      <w:r w:rsidR="00782C90" w:rsidRPr="00012862">
        <w:rPr>
          <w:rFonts w:ascii="Times New Roman" w:hAnsi="Times New Roman"/>
          <w:sz w:val="24"/>
        </w:rPr>
        <w:t>)</w:t>
      </w:r>
      <w:r w:rsidR="00EC2722" w:rsidRPr="00012862">
        <w:rPr>
          <w:rFonts w:ascii="Times New Roman" w:hAnsi="Times New Roman"/>
          <w:sz w:val="24"/>
        </w:rPr>
        <w:t>.</w:t>
      </w:r>
    </w:p>
    <w:p w14:paraId="3390EEA5" w14:textId="77777777" w:rsidR="00B90ED9" w:rsidRPr="00012862" w:rsidRDefault="00B90ED9" w:rsidP="00592D5A">
      <w:pPr>
        <w:spacing w:line="360" w:lineRule="auto"/>
        <w:rPr>
          <w:rFonts w:ascii="Times New Roman" w:hAnsi="Times New Roman"/>
          <w:b/>
          <w:sz w:val="24"/>
        </w:rPr>
      </w:pPr>
    </w:p>
    <w:p w14:paraId="5A1FFB3E" w14:textId="77777777" w:rsidR="00B90ED9" w:rsidRPr="00012862" w:rsidRDefault="00D75E76" w:rsidP="00592D5A">
      <w:pPr>
        <w:spacing w:line="360" w:lineRule="auto"/>
        <w:ind w:firstLine="720"/>
        <w:rPr>
          <w:rFonts w:ascii="Times New Roman" w:hAnsi="Times New Roman"/>
          <w:sz w:val="24"/>
        </w:rPr>
      </w:pPr>
      <w:r w:rsidRPr="00012862">
        <w:rPr>
          <w:rFonts w:ascii="Times New Roman" w:hAnsi="Times New Roman"/>
          <w:sz w:val="24"/>
        </w:rPr>
        <w:t xml:space="preserve">In a picture of stark contrast, </w:t>
      </w:r>
      <w:r w:rsidR="00AB08FF" w:rsidRPr="00012862">
        <w:rPr>
          <w:rFonts w:ascii="Times New Roman" w:hAnsi="Times New Roman"/>
          <w:sz w:val="24"/>
        </w:rPr>
        <w:t>Michael</w:t>
      </w:r>
      <w:r w:rsidRPr="00012862">
        <w:rPr>
          <w:rFonts w:ascii="Times New Roman" w:hAnsi="Times New Roman"/>
          <w:sz w:val="24"/>
        </w:rPr>
        <w:t xml:space="preserve"> found that </w:t>
      </w:r>
      <w:r w:rsidR="00D047A7" w:rsidRPr="00012862">
        <w:rPr>
          <w:rFonts w:ascii="Times New Roman" w:hAnsi="Times New Roman"/>
          <w:sz w:val="24"/>
        </w:rPr>
        <w:t>almost all</w:t>
      </w:r>
      <w:r w:rsidR="009F6C06" w:rsidRPr="00012862">
        <w:rPr>
          <w:rFonts w:ascii="Times New Roman" w:hAnsi="Times New Roman"/>
          <w:sz w:val="24"/>
        </w:rPr>
        <w:t xml:space="preserve"> </w:t>
      </w:r>
      <w:r w:rsidR="00B745A1" w:rsidRPr="00012862">
        <w:rPr>
          <w:rFonts w:ascii="Times New Roman" w:hAnsi="Times New Roman"/>
          <w:sz w:val="24"/>
        </w:rPr>
        <w:t xml:space="preserve">of his </w:t>
      </w:r>
      <w:r w:rsidR="009F6C06" w:rsidRPr="00012862">
        <w:rPr>
          <w:rFonts w:ascii="Times New Roman" w:hAnsi="Times New Roman"/>
          <w:sz w:val="24"/>
        </w:rPr>
        <w:t>h</w:t>
      </w:r>
      <w:r w:rsidR="00EB2AA2" w:rsidRPr="00012862">
        <w:rPr>
          <w:rFonts w:ascii="Times New Roman" w:hAnsi="Times New Roman"/>
          <w:sz w:val="24"/>
        </w:rPr>
        <w:t>igh school s</w:t>
      </w:r>
      <w:r w:rsidR="00D33FCC" w:rsidRPr="00012862">
        <w:rPr>
          <w:rFonts w:ascii="Times New Roman" w:hAnsi="Times New Roman"/>
          <w:sz w:val="24"/>
        </w:rPr>
        <w:t xml:space="preserve">tudents </w:t>
      </w:r>
      <w:r w:rsidR="003E1CBC" w:rsidRPr="00012862">
        <w:rPr>
          <w:rFonts w:ascii="Times New Roman" w:hAnsi="Times New Roman"/>
          <w:sz w:val="24"/>
        </w:rPr>
        <w:t xml:space="preserve">who could solve the puzzle in Figure 1 </w:t>
      </w:r>
      <w:r w:rsidR="00D33FCC" w:rsidRPr="00012862">
        <w:rPr>
          <w:rFonts w:ascii="Times New Roman" w:hAnsi="Times New Roman"/>
          <w:sz w:val="24"/>
        </w:rPr>
        <w:t>could not solve the equivalent algebra problem</w:t>
      </w:r>
      <w:r w:rsidR="009F6C06" w:rsidRPr="00012862">
        <w:rPr>
          <w:rFonts w:ascii="Times New Roman" w:hAnsi="Times New Roman"/>
          <w:sz w:val="24"/>
        </w:rPr>
        <w:t xml:space="preserve"> below (</w:t>
      </w:r>
      <w:r w:rsidR="001F504F" w:rsidRPr="00012862">
        <w:rPr>
          <w:rFonts w:ascii="Times New Roman" w:hAnsi="Times New Roman"/>
          <w:sz w:val="24"/>
        </w:rPr>
        <w:t>F</w:t>
      </w:r>
      <w:r w:rsidR="009F6C06" w:rsidRPr="00012862">
        <w:rPr>
          <w:rFonts w:ascii="Times New Roman" w:hAnsi="Times New Roman"/>
          <w:sz w:val="24"/>
        </w:rPr>
        <w:t xml:space="preserve">igure </w:t>
      </w:r>
      <w:r w:rsidR="000F5AF8" w:rsidRPr="00012862">
        <w:rPr>
          <w:rFonts w:ascii="Times New Roman" w:hAnsi="Times New Roman"/>
          <w:sz w:val="24"/>
        </w:rPr>
        <w:t>1b</w:t>
      </w:r>
      <w:r w:rsidR="009F6C06" w:rsidRPr="00012862">
        <w:rPr>
          <w:rFonts w:ascii="Times New Roman" w:hAnsi="Times New Roman"/>
          <w:sz w:val="24"/>
        </w:rPr>
        <w:t>)</w:t>
      </w:r>
      <w:r w:rsidR="00D33FCC" w:rsidRPr="00012862">
        <w:rPr>
          <w:rFonts w:ascii="Times New Roman" w:hAnsi="Times New Roman"/>
          <w:sz w:val="24"/>
        </w:rPr>
        <w:t>.</w:t>
      </w:r>
      <w:r w:rsidR="009F6C06" w:rsidRPr="00012862">
        <w:rPr>
          <w:rFonts w:ascii="Times New Roman" w:hAnsi="Times New Roman"/>
          <w:sz w:val="24"/>
        </w:rPr>
        <w:t xml:space="preserve"> What was happening?</w:t>
      </w:r>
      <w:r w:rsidR="003E1CBC" w:rsidRPr="00012862">
        <w:rPr>
          <w:rFonts w:ascii="Times New Roman" w:hAnsi="Times New Roman"/>
          <w:sz w:val="24"/>
        </w:rPr>
        <w:t xml:space="preserve"> When asked, students suggested that the food pictures (i.e., emojis) “make sense” whereas</w:t>
      </w:r>
      <w:r w:rsidR="009A1146" w:rsidRPr="00012862">
        <w:rPr>
          <w:rFonts w:ascii="Times New Roman" w:hAnsi="Times New Roman"/>
          <w:sz w:val="24"/>
        </w:rPr>
        <w:t xml:space="preserve"> the variables do</w:t>
      </w:r>
      <w:r w:rsidR="003E1CBC" w:rsidRPr="00012862">
        <w:rPr>
          <w:rFonts w:ascii="Times New Roman" w:hAnsi="Times New Roman"/>
          <w:sz w:val="24"/>
        </w:rPr>
        <w:t xml:space="preserve"> not. The food pictures somehow made the problem concrete enough so that the students felt they were reasoning about a real situation rather than just manipulating symbols </w:t>
      </w:r>
      <w:r w:rsidR="009A1146" w:rsidRPr="00012862">
        <w:rPr>
          <w:rFonts w:ascii="Times New Roman" w:hAnsi="Times New Roman"/>
          <w:sz w:val="24"/>
        </w:rPr>
        <w:t xml:space="preserve">until they got symbol sequences in the form </w:t>
      </w:r>
      <w:r w:rsidR="009A1146" w:rsidRPr="00012862">
        <w:rPr>
          <w:rFonts w:ascii="Times New Roman" w:hAnsi="Times New Roman"/>
          <w:i/>
          <w:sz w:val="24"/>
        </w:rPr>
        <w:t xml:space="preserve">x = 20, y = 5, </w:t>
      </w:r>
      <w:r w:rsidR="009A1146" w:rsidRPr="00012862">
        <w:rPr>
          <w:rFonts w:ascii="Times New Roman" w:hAnsi="Times New Roman"/>
          <w:sz w:val="24"/>
        </w:rPr>
        <w:t xml:space="preserve">and </w:t>
      </w:r>
      <w:r w:rsidR="009A1146" w:rsidRPr="00012862">
        <w:rPr>
          <w:rFonts w:ascii="Times New Roman" w:hAnsi="Times New Roman"/>
          <w:i/>
          <w:sz w:val="24"/>
        </w:rPr>
        <w:t>z = 1</w:t>
      </w:r>
      <w:r w:rsidR="009A1146" w:rsidRPr="00012862">
        <w:rPr>
          <w:rFonts w:ascii="Times New Roman" w:hAnsi="Times New Roman"/>
          <w:sz w:val="24"/>
        </w:rPr>
        <w:t>. The nature of the problem made it both engaging and accessible. Still, the emoji and symbolic versions were mathematically identical.</w:t>
      </w:r>
      <w:r w:rsidR="002C08BE" w:rsidRPr="00012862">
        <w:rPr>
          <w:rFonts w:ascii="Times New Roman" w:hAnsi="Times New Roman"/>
          <w:sz w:val="24"/>
        </w:rPr>
        <w:t xml:space="preserve"> </w:t>
      </w:r>
    </w:p>
    <w:p w14:paraId="17F6686C" w14:textId="77777777" w:rsidR="00FD3FDF" w:rsidRPr="00012862" w:rsidRDefault="001F504F" w:rsidP="00592D5A">
      <w:pPr>
        <w:spacing w:line="360" w:lineRule="auto"/>
        <w:rPr>
          <w:rFonts w:ascii="Times New Roman" w:hAnsi="Times New Roman"/>
          <w:sz w:val="24"/>
        </w:rPr>
      </w:pPr>
      <w:r w:rsidRPr="00012862">
        <w:rPr>
          <w:rFonts w:ascii="Times New Roman" w:hAnsi="Times New Roman"/>
          <w:sz w:val="24"/>
        </w:rPr>
        <w:tab/>
      </w:r>
      <w:r w:rsidR="0004591C" w:rsidRPr="00012862">
        <w:rPr>
          <w:rFonts w:ascii="Times New Roman" w:hAnsi="Times New Roman"/>
          <w:sz w:val="24"/>
        </w:rPr>
        <w:t>This difference in performance underscores the limits of formal Algebra for promoting student thinking. That is, formal algebra is not easily understood by a large subset of students, because it is too far removed from their experiences. It appears that these students often need things just to be a little more connected to their concrete experiences so they can gain initial traction towards algebraic understanding.</w:t>
      </w:r>
      <w:r w:rsidR="003C555B" w:rsidRPr="00012862">
        <w:rPr>
          <w:rFonts w:ascii="Times New Roman" w:hAnsi="Times New Roman"/>
          <w:sz w:val="24"/>
        </w:rPr>
        <w:t xml:space="preserve"> </w:t>
      </w:r>
      <w:r w:rsidR="0004591C" w:rsidRPr="00012862">
        <w:rPr>
          <w:rFonts w:ascii="Times New Roman" w:hAnsi="Times New Roman"/>
          <w:sz w:val="24"/>
        </w:rPr>
        <w:t xml:space="preserve">To those readers who may be reluctant to embrace these icon-based games, who might feel that techniques using emoji and cartoon mobiles “dumb down” the mathematics, we point out that the emojis in </w:t>
      </w:r>
      <w:r w:rsidR="009D3684" w:rsidRPr="00012862">
        <w:rPr>
          <w:rFonts w:ascii="Times New Roman" w:hAnsi="Times New Roman"/>
          <w:sz w:val="24"/>
        </w:rPr>
        <w:t>F</w:t>
      </w:r>
      <w:r w:rsidR="0004591C" w:rsidRPr="00012862">
        <w:rPr>
          <w:rFonts w:ascii="Times New Roman" w:hAnsi="Times New Roman"/>
          <w:sz w:val="24"/>
        </w:rPr>
        <w:t xml:space="preserve">igure 1 really </w:t>
      </w:r>
      <w:r w:rsidR="0004591C" w:rsidRPr="00012862">
        <w:rPr>
          <w:rFonts w:ascii="Times New Roman" w:hAnsi="Times New Roman"/>
          <w:i/>
          <w:sz w:val="24"/>
        </w:rPr>
        <w:t>are</w:t>
      </w:r>
      <w:r w:rsidR="0004591C" w:rsidRPr="00012862">
        <w:rPr>
          <w:rFonts w:ascii="Times New Roman" w:hAnsi="Times New Roman"/>
          <w:sz w:val="24"/>
        </w:rPr>
        <w:t xml:space="preserve"> variables. They are simply pictures instead of letters. The price of tacos varies from restaurant to restaurant; the price of tacos really is a variable! In this sense, emoji math is not watered down algebra, it’s just algebra that uses variables that students are more likely to encounter in life outside the classroom. </w:t>
      </w:r>
    </w:p>
    <w:p w14:paraId="6310A41D" w14:textId="77777777" w:rsidR="00B90ED9" w:rsidRPr="00012862" w:rsidRDefault="00A26460" w:rsidP="00592D5A">
      <w:pPr>
        <w:spacing w:line="360" w:lineRule="auto"/>
        <w:ind w:firstLine="720"/>
        <w:rPr>
          <w:rFonts w:ascii="Times New Roman" w:hAnsi="Times New Roman"/>
          <w:sz w:val="24"/>
        </w:rPr>
      </w:pPr>
      <w:r w:rsidRPr="00012862">
        <w:rPr>
          <w:rFonts w:ascii="Times New Roman" w:hAnsi="Times New Roman"/>
          <w:sz w:val="24"/>
        </w:rPr>
        <w:t xml:space="preserve">Indeed, the Algebra represented in Figure 1 is not dumbed down at all. Notice that the puzzle presents a linear system in three variables (i.e., the number of tacos, burritos, and chili peppers). Algebra I students are generally not exposed to 3-variable systems; indeed, when </w:t>
      </w:r>
      <w:r w:rsidR="00AB08FF" w:rsidRPr="00012862">
        <w:rPr>
          <w:rFonts w:ascii="Times New Roman" w:hAnsi="Times New Roman"/>
          <w:sz w:val="24"/>
        </w:rPr>
        <w:t>Michael</w:t>
      </w:r>
      <w:r w:rsidR="001F504F" w:rsidRPr="00012862">
        <w:rPr>
          <w:rFonts w:ascii="Times New Roman" w:hAnsi="Times New Roman"/>
          <w:sz w:val="24"/>
        </w:rPr>
        <w:t xml:space="preserve"> checked all of the Algebra I textbooks available in his school’s faculty library, none included systems of three variables.</w:t>
      </w:r>
      <w:r w:rsidR="0049638C" w:rsidRPr="00012862">
        <w:rPr>
          <w:rFonts w:ascii="Times New Roman" w:hAnsi="Times New Roman"/>
          <w:sz w:val="24"/>
        </w:rPr>
        <w:t xml:space="preserve"> </w:t>
      </w:r>
      <w:r w:rsidR="003C468B" w:rsidRPr="00012862">
        <w:rPr>
          <w:rFonts w:ascii="Times New Roman" w:hAnsi="Times New Roman"/>
          <w:sz w:val="24"/>
        </w:rPr>
        <w:t xml:space="preserve">Since </w:t>
      </w:r>
      <w:r w:rsidR="00AB08FF" w:rsidRPr="00012862">
        <w:rPr>
          <w:rFonts w:ascii="Times New Roman" w:hAnsi="Times New Roman"/>
          <w:sz w:val="24"/>
        </w:rPr>
        <w:t>Michael</w:t>
      </w:r>
      <w:r w:rsidR="003C468B" w:rsidRPr="00012862">
        <w:rPr>
          <w:rFonts w:ascii="Times New Roman" w:hAnsi="Times New Roman"/>
          <w:sz w:val="24"/>
        </w:rPr>
        <w:t>’s</w:t>
      </w:r>
      <w:r w:rsidR="0049638C" w:rsidRPr="00012862">
        <w:rPr>
          <w:rFonts w:ascii="Times New Roman" w:hAnsi="Times New Roman"/>
          <w:sz w:val="24"/>
        </w:rPr>
        <w:t xml:space="preserve"> students had </w:t>
      </w:r>
      <w:r w:rsidR="000A71B4" w:rsidRPr="00012862">
        <w:rPr>
          <w:rFonts w:ascii="Times New Roman" w:hAnsi="Times New Roman"/>
          <w:sz w:val="24"/>
        </w:rPr>
        <w:t xml:space="preserve">taken </w:t>
      </w:r>
      <w:r w:rsidR="0049638C" w:rsidRPr="00012862">
        <w:rPr>
          <w:rFonts w:ascii="Times New Roman" w:hAnsi="Times New Roman"/>
          <w:sz w:val="24"/>
        </w:rPr>
        <w:t xml:space="preserve">at most Algebra I (and some much less), none of them had ever </w:t>
      </w:r>
      <w:r w:rsidR="008D7740" w:rsidRPr="00012862">
        <w:rPr>
          <w:rFonts w:ascii="Times New Roman" w:hAnsi="Times New Roman"/>
          <w:sz w:val="24"/>
        </w:rPr>
        <w:t>seen three variable systems</w:t>
      </w:r>
      <w:r w:rsidR="0049638C" w:rsidRPr="00012862">
        <w:rPr>
          <w:rFonts w:ascii="Times New Roman" w:hAnsi="Times New Roman"/>
          <w:sz w:val="24"/>
        </w:rPr>
        <w:t xml:space="preserve"> before</w:t>
      </w:r>
      <w:r w:rsidR="008D7740" w:rsidRPr="00012862">
        <w:rPr>
          <w:rFonts w:ascii="Times New Roman" w:hAnsi="Times New Roman"/>
          <w:sz w:val="24"/>
        </w:rPr>
        <w:t xml:space="preserve"> </w:t>
      </w:r>
      <w:r w:rsidR="00AA73C0" w:rsidRPr="00012862">
        <w:rPr>
          <w:rFonts w:ascii="Times New Roman" w:hAnsi="Times New Roman"/>
          <w:sz w:val="24"/>
        </w:rPr>
        <w:t xml:space="preserve">this </w:t>
      </w:r>
      <w:r w:rsidR="008D7740" w:rsidRPr="00012862">
        <w:rPr>
          <w:rFonts w:ascii="Times New Roman" w:hAnsi="Times New Roman"/>
          <w:sz w:val="24"/>
        </w:rPr>
        <w:t>class</w:t>
      </w:r>
      <w:r w:rsidR="0049638C" w:rsidRPr="00012862">
        <w:rPr>
          <w:rFonts w:ascii="Times New Roman" w:hAnsi="Times New Roman"/>
          <w:sz w:val="24"/>
        </w:rPr>
        <w:t xml:space="preserve">. Yet somehow, the puzzle was intuitive enough </w:t>
      </w:r>
      <w:r w:rsidR="00732468" w:rsidRPr="00012862">
        <w:rPr>
          <w:rFonts w:ascii="Times New Roman" w:hAnsi="Times New Roman"/>
          <w:sz w:val="24"/>
        </w:rPr>
        <w:t xml:space="preserve">that </w:t>
      </w:r>
      <w:r w:rsidR="00CC4CB6" w:rsidRPr="00012862">
        <w:rPr>
          <w:rFonts w:ascii="Times New Roman" w:hAnsi="Times New Roman"/>
          <w:sz w:val="24"/>
        </w:rPr>
        <w:t>most students</w:t>
      </w:r>
      <w:r w:rsidR="008D7740" w:rsidRPr="00012862">
        <w:rPr>
          <w:rFonts w:ascii="Times New Roman" w:hAnsi="Times New Roman"/>
          <w:sz w:val="24"/>
        </w:rPr>
        <w:t xml:space="preserve"> could solve </w:t>
      </w:r>
      <w:r w:rsidR="00732468" w:rsidRPr="00012862">
        <w:rPr>
          <w:rFonts w:ascii="Times New Roman" w:hAnsi="Times New Roman"/>
          <w:sz w:val="24"/>
        </w:rPr>
        <w:t>it</w:t>
      </w:r>
      <w:r w:rsidR="0049638C" w:rsidRPr="00012862">
        <w:rPr>
          <w:rFonts w:ascii="Times New Roman" w:hAnsi="Times New Roman"/>
          <w:sz w:val="24"/>
        </w:rPr>
        <w:t>.</w:t>
      </w:r>
    </w:p>
    <w:p w14:paraId="1074E52C" w14:textId="77777777" w:rsidR="004B772E" w:rsidRPr="00012862" w:rsidRDefault="004B772E" w:rsidP="00592D5A">
      <w:pPr>
        <w:spacing w:line="360" w:lineRule="auto"/>
        <w:rPr>
          <w:rStyle w:val="Strong"/>
          <w:rFonts w:ascii="Times New Roman" w:hAnsi="Times New Roman"/>
          <w:sz w:val="24"/>
        </w:rPr>
      </w:pPr>
      <w:r w:rsidRPr="00012862">
        <w:rPr>
          <w:rFonts w:ascii="Times New Roman" w:hAnsi="Times New Roman"/>
          <w:b/>
          <w:sz w:val="24"/>
        </w:rPr>
        <w:t>INSERT TEACHER TIPS BOX 1 HERE.</w:t>
      </w:r>
      <w:r w:rsidRPr="00012862">
        <w:rPr>
          <w:rStyle w:val="Strong"/>
          <w:rFonts w:ascii="Times New Roman" w:hAnsi="Times New Roman"/>
          <w:sz w:val="24"/>
        </w:rPr>
        <w:t xml:space="preserve"> </w:t>
      </w:r>
    </w:p>
    <w:p w14:paraId="6F888D64" w14:textId="77777777" w:rsidR="004B772E" w:rsidRPr="00012862" w:rsidRDefault="004B772E" w:rsidP="00592D5A">
      <w:pPr>
        <w:spacing w:line="360" w:lineRule="auto"/>
        <w:rPr>
          <w:rStyle w:val="Strong"/>
          <w:rFonts w:ascii="Times New Roman" w:hAnsi="Times New Roman"/>
          <w:sz w:val="24"/>
        </w:rPr>
      </w:pPr>
      <w:r w:rsidRPr="00012862">
        <w:rPr>
          <w:rStyle w:val="Strong"/>
          <w:rFonts w:ascii="Times New Roman" w:hAnsi="Times New Roman"/>
          <w:sz w:val="24"/>
        </w:rPr>
        <w:t>Box 1. Teacher Tip #1</w:t>
      </w:r>
    </w:p>
    <w:p w14:paraId="64A52F4F" w14:textId="77777777" w:rsidR="004B772E" w:rsidRPr="00012862" w:rsidRDefault="004B772E" w:rsidP="00592D5A">
      <w:pPr>
        <w:spacing w:line="360" w:lineRule="auto"/>
        <w:ind w:firstLine="360"/>
        <w:rPr>
          <w:rStyle w:val="Strong"/>
          <w:rFonts w:ascii="Times New Roman" w:hAnsi="Times New Roman"/>
          <w:sz w:val="24"/>
        </w:rPr>
      </w:pPr>
      <w:r w:rsidRPr="00012862">
        <w:rPr>
          <w:rStyle w:val="Strong"/>
          <w:rFonts w:ascii="Times New Roman" w:hAnsi="Times New Roman"/>
          <w:b w:val="0"/>
          <w:sz w:val="24"/>
        </w:rPr>
        <w:t xml:space="preserve">Emoji math is widely available on the web. In fact, mobile phone apps featuring emoji math are available both at the apple store and on </w:t>
      </w:r>
      <w:r w:rsidR="00154EA0" w:rsidRPr="00012862">
        <w:rPr>
          <w:rStyle w:val="Strong"/>
          <w:rFonts w:ascii="Times New Roman" w:hAnsi="Times New Roman"/>
          <w:b w:val="0"/>
          <w:sz w:val="24"/>
        </w:rPr>
        <w:t>Google</w:t>
      </w:r>
      <w:r w:rsidRPr="00012862">
        <w:rPr>
          <w:rStyle w:val="Strong"/>
          <w:rFonts w:ascii="Times New Roman" w:hAnsi="Times New Roman"/>
          <w:b w:val="0"/>
          <w:sz w:val="24"/>
        </w:rPr>
        <w:t xml:space="preserve"> play. Additionally, students and teachers can easily create emoji math equations using smartphones or laptop computers. Any simple linear equation can be rendered in emoji form. You might try using emoji math in your classroom for any of the following:</w:t>
      </w:r>
    </w:p>
    <w:p w14:paraId="3014DED0" w14:textId="77777777" w:rsidR="004B772E" w:rsidRPr="00012862" w:rsidRDefault="004B772E" w:rsidP="00592D5A">
      <w:pPr>
        <w:pStyle w:val="ListParagraph"/>
        <w:numPr>
          <w:ilvl w:val="0"/>
          <w:numId w:val="5"/>
        </w:numPr>
        <w:spacing w:line="360" w:lineRule="auto"/>
        <w:rPr>
          <w:rStyle w:val="Strong"/>
          <w:rFonts w:ascii="Times New Roman" w:hAnsi="Times New Roman"/>
          <w:sz w:val="24"/>
        </w:rPr>
      </w:pPr>
      <w:r w:rsidRPr="00012862">
        <w:rPr>
          <w:rStyle w:val="Strong"/>
          <w:rFonts w:ascii="Times New Roman" w:hAnsi="Times New Roman"/>
          <w:b w:val="0"/>
          <w:sz w:val="24"/>
        </w:rPr>
        <w:t>Introducing formal equations from the text to make them more accessible.</w:t>
      </w:r>
    </w:p>
    <w:p w14:paraId="2BB4A7BB" w14:textId="77777777" w:rsidR="004B772E" w:rsidRPr="00012862" w:rsidRDefault="004B772E" w:rsidP="00592D5A">
      <w:pPr>
        <w:pStyle w:val="ListParagraph"/>
        <w:numPr>
          <w:ilvl w:val="0"/>
          <w:numId w:val="5"/>
        </w:numPr>
        <w:spacing w:line="360" w:lineRule="auto"/>
        <w:rPr>
          <w:rStyle w:val="Strong"/>
          <w:rFonts w:ascii="Times New Roman" w:hAnsi="Times New Roman"/>
          <w:sz w:val="24"/>
        </w:rPr>
      </w:pPr>
      <w:r w:rsidRPr="00012862">
        <w:rPr>
          <w:rStyle w:val="Strong"/>
          <w:rFonts w:ascii="Times New Roman" w:hAnsi="Times New Roman"/>
          <w:b w:val="0"/>
          <w:sz w:val="24"/>
        </w:rPr>
        <w:t>Encouraging students to translate from standard variable format into emoji format and vice versa.</w:t>
      </w:r>
    </w:p>
    <w:p w14:paraId="4C93866D" w14:textId="77777777" w:rsidR="004B772E" w:rsidRPr="00012862" w:rsidRDefault="004B772E" w:rsidP="00592D5A">
      <w:pPr>
        <w:pStyle w:val="ListParagraph"/>
        <w:numPr>
          <w:ilvl w:val="0"/>
          <w:numId w:val="5"/>
        </w:numPr>
        <w:spacing w:line="360" w:lineRule="auto"/>
        <w:rPr>
          <w:rStyle w:val="Strong"/>
          <w:rFonts w:ascii="Times New Roman" w:hAnsi="Times New Roman"/>
          <w:sz w:val="24"/>
        </w:rPr>
      </w:pPr>
      <w:r w:rsidRPr="00012862">
        <w:rPr>
          <w:rStyle w:val="Strong"/>
          <w:rFonts w:ascii="Times New Roman" w:hAnsi="Times New Roman"/>
          <w:b w:val="0"/>
          <w:sz w:val="24"/>
        </w:rPr>
        <w:t>Comparing your students’ abilities to reason with equations in emoji format versus in standard variable format.</w:t>
      </w:r>
    </w:p>
    <w:p w14:paraId="4EE6B2AD" w14:textId="77777777" w:rsidR="00B90ED9" w:rsidRPr="00012862" w:rsidRDefault="00B90ED9" w:rsidP="00592D5A">
      <w:pPr>
        <w:spacing w:line="360" w:lineRule="auto"/>
        <w:rPr>
          <w:rFonts w:ascii="Times New Roman" w:hAnsi="Times New Roman"/>
          <w:sz w:val="24"/>
        </w:rPr>
      </w:pPr>
    </w:p>
    <w:p w14:paraId="036175B6" w14:textId="77777777" w:rsidR="00B90ED9" w:rsidRPr="00012862" w:rsidRDefault="00A87B98" w:rsidP="00592D5A">
      <w:pPr>
        <w:spacing w:line="360" w:lineRule="auto"/>
        <w:rPr>
          <w:rFonts w:ascii="Times New Roman" w:hAnsi="Times New Roman"/>
          <w:sz w:val="24"/>
        </w:rPr>
      </w:pPr>
      <w:r w:rsidRPr="00012862">
        <w:rPr>
          <w:rFonts w:ascii="Times New Roman" w:hAnsi="Times New Roman"/>
          <w:b/>
          <w:sz w:val="24"/>
        </w:rPr>
        <w:t>Mobile Algebra for a Mobile World</w:t>
      </w:r>
    </w:p>
    <w:p w14:paraId="4CED78F2" w14:textId="77777777" w:rsidR="00B90ED9" w:rsidRPr="00012862" w:rsidRDefault="00A87B98" w:rsidP="00592D5A">
      <w:pPr>
        <w:spacing w:line="360" w:lineRule="auto"/>
        <w:ind w:firstLine="720"/>
        <w:rPr>
          <w:rFonts w:ascii="Times New Roman" w:hAnsi="Times New Roman"/>
          <w:sz w:val="24"/>
        </w:rPr>
      </w:pPr>
      <w:r w:rsidRPr="00012862">
        <w:rPr>
          <w:rFonts w:ascii="Times New Roman" w:hAnsi="Times New Roman"/>
          <w:sz w:val="24"/>
        </w:rPr>
        <w:t xml:space="preserve">As it turns out the experience with </w:t>
      </w:r>
      <w:r w:rsidR="00DC752B" w:rsidRPr="00012862">
        <w:rPr>
          <w:rFonts w:ascii="Times New Roman" w:hAnsi="Times New Roman"/>
          <w:sz w:val="24"/>
        </w:rPr>
        <w:t>emoji</w:t>
      </w:r>
      <w:r w:rsidRPr="00012862">
        <w:rPr>
          <w:rFonts w:ascii="Times New Roman" w:hAnsi="Times New Roman"/>
          <w:sz w:val="24"/>
        </w:rPr>
        <w:t xml:space="preserve"> math was not a fluke. </w:t>
      </w:r>
      <w:r w:rsidR="00AB08FF" w:rsidRPr="00012862">
        <w:rPr>
          <w:rFonts w:ascii="Times New Roman" w:hAnsi="Times New Roman"/>
          <w:sz w:val="24"/>
        </w:rPr>
        <w:t>Michael</w:t>
      </w:r>
      <w:r w:rsidRPr="00012862">
        <w:rPr>
          <w:rFonts w:ascii="Times New Roman" w:hAnsi="Times New Roman"/>
          <w:sz w:val="24"/>
        </w:rPr>
        <w:t xml:space="preserve"> found similar engagement with an </w:t>
      </w:r>
      <w:r w:rsidR="003C555B" w:rsidRPr="00012862">
        <w:rPr>
          <w:rFonts w:ascii="Times New Roman" w:hAnsi="Times New Roman"/>
          <w:sz w:val="24"/>
        </w:rPr>
        <w:t xml:space="preserve">even more powerful </w:t>
      </w:r>
      <w:r w:rsidRPr="00012862">
        <w:rPr>
          <w:rFonts w:ascii="Times New Roman" w:hAnsi="Times New Roman"/>
          <w:sz w:val="24"/>
        </w:rPr>
        <w:t xml:space="preserve">icon-based algebra system called </w:t>
      </w:r>
      <w:r w:rsidR="00D9007C" w:rsidRPr="00012862">
        <w:rPr>
          <w:rFonts w:ascii="Times New Roman" w:hAnsi="Times New Roman"/>
          <w:i/>
          <w:sz w:val="24"/>
        </w:rPr>
        <w:t>SolveMeMobiles</w:t>
      </w:r>
      <w:r w:rsidRPr="00012862">
        <w:rPr>
          <w:rFonts w:ascii="Times New Roman" w:hAnsi="Times New Roman"/>
          <w:sz w:val="24"/>
        </w:rPr>
        <w:t>. I</w:t>
      </w:r>
      <w:r w:rsidR="00B26163" w:rsidRPr="00012862">
        <w:rPr>
          <w:rFonts w:ascii="Times New Roman" w:hAnsi="Times New Roman"/>
          <w:sz w:val="24"/>
        </w:rPr>
        <w:t xml:space="preserve">magine using </w:t>
      </w:r>
      <w:r w:rsidR="00D9007C" w:rsidRPr="00012862">
        <w:rPr>
          <w:rFonts w:ascii="Times New Roman" w:hAnsi="Times New Roman"/>
          <w:sz w:val="24"/>
        </w:rPr>
        <w:t xml:space="preserve">the sort of </w:t>
      </w:r>
      <w:r w:rsidR="00B26163" w:rsidRPr="00012862">
        <w:rPr>
          <w:rFonts w:ascii="Times New Roman" w:hAnsi="Times New Roman"/>
          <w:sz w:val="24"/>
        </w:rPr>
        <w:t xml:space="preserve">mobiles that </w:t>
      </w:r>
      <w:r w:rsidRPr="00012862">
        <w:rPr>
          <w:rFonts w:ascii="Times New Roman" w:hAnsi="Times New Roman"/>
          <w:sz w:val="24"/>
        </w:rPr>
        <w:t>hang above</w:t>
      </w:r>
      <w:r w:rsidR="00B26163" w:rsidRPr="00012862">
        <w:rPr>
          <w:rFonts w:ascii="Times New Roman" w:hAnsi="Times New Roman"/>
          <w:sz w:val="24"/>
        </w:rPr>
        <w:t xml:space="preserve"> childhood crib</w:t>
      </w:r>
      <w:r w:rsidRPr="00012862">
        <w:rPr>
          <w:rFonts w:ascii="Times New Roman" w:hAnsi="Times New Roman"/>
          <w:sz w:val="24"/>
        </w:rPr>
        <w:t xml:space="preserve">s </w:t>
      </w:r>
      <w:r w:rsidR="006D4C96" w:rsidRPr="00012862">
        <w:rPr>
          <w:rFonts w:ascii="Times New Roman" w:hAnsi="Times New Roman"/>
          <w:sz w:val="24"/>
        </w:rPr>
        <w:t>to help students learn</w:t>
      </w:r>
      <w:r w:rsidR="00B26163" w:rsidRPr="00012862">
        <w:rPr>
          <w:rFonts w:ascii="Times New Roman" w:hAnsi="Times New Roman"/>
          <w:sz w:val="24"/>
        </w:rPr>
        <w:t xml:space="preserve"> about algebraic equations.</w:t>
      </w:r>
      <w:r w:rsidR="00F12130" w:rsidRPr="00012862">
        <w:rPr>
          <w:rFonts w:ascii="Times New Roman" w:hAnsi="Times New Roman"/>
          <w:sz w:val="24"/>
        </w:rPr>
        <w:t xml:space="preserve"> In mobile</w:t>
      </w:r>
      <w:r w:rsidRPr="00012862">
        <w:rPr>
          <w:rFonts w:ascii="Times New Roman" w:hAnsi="Times New Roman"/>
          <w:sz w:val="24"/>
        </w:rPr>
        <w:t xml:space="preserve"> math (Figure </w:t>
      </w:r>
      <w:r w:rsidR="002724F6" w:rsidRPr="00012862">
        <w:rPr>
          <w:rFonts w:ascii="Times New Roman" w:hAnsi="Times New Roman"/>
          <w:sz w:val="24"/>
        </w:rPr>
        <w:t>2</w:t>
      </w:r>
      <w:r w:rsidRPr="00012862">
        <w:rPr>
          <w:rFonts w:ascii="Times New Roman" w:hAnsi="Times New Roman"/>
          <w:sz w:val="24"/>
        </w:rPr>
        <w:t>)</w:t>
      </w:r>
      <w:r w:rsidR="001C4D40" w:rsidRPr="00012862">
        <w:rPr>
          <w:rFonts w:ascii="Times New Roman" w:hAnsi="Times New Roman"/>
          <w:sz w:val="24"/>
        </w:rPr>
        <w:t xml:space="preserve">, the </w:t>
      </w:r>
      <w:r w:rsidR="00F12130" w:rsidRPr="00012862">
        <w:rPr>
          <w:rFonts w:ascii="Times New Roman" w:hAnsi="Times New Roman"/>
          <w:sz w:val="24"/>
        </w:rPr>
        <w:t xml:space="preserve">balanced </w:t>
      </w:r>
      <w:r w:rsidR="001C4D40" w:rsidRPr="00012862">
        <w:rPr>
          <w:rFonts w:ascii="Times New Roman" w:hAnsi="Times New Roman"/>
          <w:sz w:val="24"/>
        </w:rPr>
        <w:t xml:space="preserve">horizontal </w:t>
      </w:r>
      <w:r w:rsidR="00F12130" w:rsidRPr="00012862">
        <w:rPr>
          <w:rFonts w:ascii="Times New Roman" w:hAnsi="Times New Roman"/>
          <w:sz w:val="24"/>
        </w:rPr>
        <w:t>rod represents the equal sign of an equation</w:t>
      </w:r>
      <w:r w:rsidRPr="00012862">
        <w:rPr>
          <w:rFonts w:ascii="Times New Roman" w:hAnsi="Times New Roman"/>
          <w:sz w:val="24"/>
        </w:rPr>
        <w:t xml:space="preserve">, and a balanced rod communicates that the icons on each side are equal. </w:t>
      </w:r>
      <w:r w:rsidR="00206876" w:rsidRPr="00012862">
        <w:rPr>
          <w:rFonts w:ascii="Times New Roman" w:hAnsi="Times New Roman"/>
          <w:sz w:val="24"/>
        </w:rPr>
        <w:t>The corresponding algebra is to the right of the mobile</w:t>
      </w:r>
      <w:r w:rsidR="00AA6483" w:rsidRPr="00012862">
        <w:rPr>
          <w:rFonts w:ascii="Times New Roman" w:hAnsi="Times New Roman"/>
          <w:sz w:val="24"/>
        </w:rPr>
        <w:t xml:space="preserve"> below</w:t>
      </w:r>
      <w:r w:rsidR="00206876" w:rsidRPr="00012862">
        <w:rPr>
          <w:rFonts w:ascii="Times New Roman" w:hAnsi="Times New Roman"/>
          <w:sz w:val="24"/>
        </w:rPr>
        <w:t>.</w:t>
      </w:r>
    </w:p>
    <w:p w14:paraId="4D45ADBC" w14:textId="77777777" w:rsidR="00B90ED9" w:rsidRPr="00012862" w:rsidRDefault="00B90ED9" w:rsidP="00592D5A">
      <w:pPr>
        <w:spacing w:line="360" w:lineRule="auto"/>
        <w:rPr>
          <w:rFonts w:ascii="Times New Roman" w:hAnsi="Times New Roman"/>
          <w:b/>
          <w:sz w:val="24"/>
        </w:rPr>
      </w:pPr>
    </w:p>
    <w:p w14:paraId="0526ECA0" w14:textId="77777777" w:rsidR="00B90ED9" w:rsidRPr="00012862" w:rsidRDefault="00B90ED9" w:rsidP="00592D5A">
      <w:pPr>
        <w:spacing w:line="360" w:lineRule="auto"/>
        <w:rPr>
          <w:rFonts w:ascii="Times New Roman" w:hAnsi="Times New Roman"/>
          <w:b/>
          <w:sz w:val="24"/>
        </w:rPr>
      </w:pPr>
    </w:p>
    <w:p w14:paraId="41507C1C" w14:textId="77777777" w:rsidR="00B90ED9" w:rsidRPr="00012862" w:rsidRDefault="00236907" w:rsidP="00592D5A">
      <w:pPr>
        <w:spacing w:line="360" w:lineRule="auto"/>
        <w:rPr>
          <w:rFonts w:ascii="Times New Roman" w:hAnsi="Times New Roman"/>
          <w:b/>
          <w:sz w:val="24"/>
        </w:rPr>
      </w:pPr>
      <w:r w:rsidRPr="00012862">
        <w:rPr>
          <w:rFonts w:ascii="Times New Roman" w:hAnsi="Times New Roman"/>
          <w:b/>
          <w:noProof/>
          <w:sz w:val="24"/>
        </w:rPr>
        <w:drawing>
          <wp:inline distT="0" distB="0" distL="0" distR="0" wp14:anchorId="1DCB53B9" wp14:editId="1C579569">
            <wp:extent cx="3604260" cy="2004060"/>
            <wp:effectExtent l="0" t="0" r="2540" b="254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4260" cy="2004060"/>
                    </a:xfrm>
                    <a:prstGeom prst="rect">
                      <a:avLst/>
                    </a:prstGeom>
                    <a:noFill/>
                    <a:ln>
                      <a:noFill/>
                    </a:ln>
                  </pic:spPr>
                </pic:pic>
              </a:graphicData>
            </a:graphic>
          </wp:inline>
        </w:drawing>
      </w:r>
    </w:p>
    <w:p w14:paraId="47B60AAC" w14:textId="77777777" w:rsidR="00CD12C7" w:rsidRPr="00012862" w:rsidRDefault="00111055" w:rsidP="00592D5A">
      <w:pPr>
        <w:spacing w:line="360" w:lineRule="auto"/>
        <w:rPr>
          <w:rFonts w:ascii="Times New Roman" w:hAnsi="Times New Roman"/>
          <w:b/>
          <w:sz w:val="24"/>
        </w:rPr>
      </w:pPr>
      <w:r w:rsidRPr="00012862">
        <w:rPr>
          <w:rFonts w:ascii="Times New Roman" w:hAnsi="Times New Roman"/>
          <w:b/>
          <w:sz w:val="24"/>
        </w:rPr>
        <w:tab/>
      </w:r>
      <w:r w:rsidRPr="00012862">
        <w:rPr>
          <w:rFonts w:ascii="Times New Roman" w:hAnsi="Times New Roman"/>
          <w:b/>
          <w:sz w:val="24"/>
        </w:rPr>
        <w:tab/>
      </w:r>
    </w:p>
    <w:p w14:paraId="2DC453C8" w14:textId="77777777" w:rsidR="00B90ED9" w:rsidRPr="00012862" w:rsidRDefault="00A82C54" w:rsidP="00592D5A">
      <w:pPr>
        <w:spacing w:line="360" w:lineRule="auto"/>
        <w:rPr>
          <w:rFonts w:ascii="Times New Roman" w:hAnsi="Times New Roman"/>
          <w:sz w:val="24"/>
        </w:rPr>
      </w:pPr>
      <w:r w:rsidRPr="00012862">
        <w:rPr>
          <w:rFonts w:ascii="Times New Roman" w:hAnsi="Times New Roman"/>
          <w:b/>
          <w:sz w:val="24"/>
        </w:rPr>
        <w:t xml:space="preserve">Figure </w:t>
      </w:r>
      <w:r w:rsidR="001F504F" w:rsidRPr="00012862">
        <w:rPr>
          <w:rFonts w:ascii="Times New Roman" w:hAnsi="Times New Roman"/>
          <w:b/>
          <w:sz w:val="24"/>
        </w:rPr>
        <w:t>2</w:t>
      </w:r>
      <w:r w:rsidRPr="00012862">
        <w:rPr>
          <w:rFonts w:ascii="Times New Roman" w:hAnsi="Times New Roman"/>
          <w:b/>
          <w:sz w:val="24"/>
        </w:rPr>
        <w:t>.</w:t>
      </w:r>
      <w:r w:rsidR="002C1F79" w:rsidRPr="00012862">
        <w:rPr>
          <w:rFonts w:ascii="Times New Roman" w:hAnsi="Times New Roman"/>
          <w:b/>
          <w:sz w:val="24"/>
        </w:rPr>
        <w:t xml:space="preserve"> </w:t>
      </w:r>
      <w:r w:rsidR="002C1F79" w:rsidRPr="00012862">
        <w:rPr>
          <w:rFonts w:ascii="Times New Roman" w:hAnsi="Times New Roman"/>
          <w:sz w:val="24"/>
        </w:rPr>
        <w:t>(a) An example of mobile math. The horizontal bar serves as an iconic version of the equal sign, representing equality with the intuitive notion of balanced weights. (b) One symbolic way to represent the same system. Mobiles are flexible in that there are often multiple symbolic ways to represent them.</w:t>
      </w:r>
    </w:p>
    <w:p w14:paraId="5FCEFDB1" w14:textId="77777777" w:rsidR="00B90ED9" w:rsidRPr="00012862" w:rsidRDefault="00B90ED9" w:rsidP="00592D5A">
      <w:pPr>
        <w:spacing w:line="360" w:lineRule="auto"/>
        <w:rPr>
          <w:rFonts w:ascii="Times New Roman" w:hAnsi="Times New Roman"/>
          <w:b/>
          <w:sz w:val="24"/>
        </w:rPr>
      </w:pPr>
    </w:p>
    <w:p w14:paraId="22E74792" w14:textId="77777777" w:rsidR="00B90ED9" w:rsidRPr="00012862" w:rsidRDefault="00006AD0" w:rsidP="00592D5A">
      <w:pPr>
        <w:spacing w:line="360" w:lineRule="auto"/>
        <w:ind w:firstLine="720"/>
        <w:rPr>
          <w:rFonts w:ascii="Times New Roman" w:hAnsi="Times New Roman"/>
          <w:sz w:val="24"/>
        </w:rPr>
      </w:pPr>
      <w:r w:rsidRPr="00012862">
        <w:rPr>
          <w:rFonts w:ascii="Times New Roman" w:hAnsi="Times New Roman"/>
          <w:sz w:val="24"/>
        </w:rPr>
        <w:t>To solve the mobile</w:t>
      </w:r>
      <w:r w:rsidR="00A87B98" w:rsidRPr="00012862">
        <w:rPr>
          <w:rFonts w:ascii="Times New Roman" w:hAnsi="Times New Roman"/>
          <w:sz w:val="24"/>
        </w:rPr>
        <w:t xml:space="preserve"> in Figure </w:t>
      </w:r>
      <w:r w:rsidR="002C1F79" w:rsidRPr="00012862">
        <w:rPr>
          <w:rFonts w:ascii="Times New Roman" w:hAnsi="Times New Roman"/>
          <w:sz w:val="24"/>
        </w:rPr>
        <w:t>2</w:t>
      </w:r>
      <w:r w:rsidRPr="00012862">
        <w:rPr>
          <w:rFonts w:ascii="Times New Roman" w:hAnsi="Times New Roman"/>
          <w:sz w:val="24"/>
        </w:rPr>
        <w:t xml:space="preserve">, </w:t>
      </w:r>
      <w:r w:rsidR="006B5E12" w:rsidRPr="00012862">
        <w:rPr>
          <w:rFonts w:ascii="Times New Roman" w:hAnsi="Times New Roman"/>
          <w:sz w:val="24"/>
        </w:rPr>
        <w:t xml:space="preserve">one </w:t>
      </w:r>
      <w:r w:rsidRPr="00012862">
        <w:rPr>
          <w:rFonts w:ascii="Times New Roman" w:hAnsi="Times New Roman"/>
          <w:sz w:val="24"/>
        </w:rPr>
        <w:t>can reason as follows</w:t>
      </w:r>
      <w:r w:rsidR="00A87B98" w:rsidRPr="00012862">
        <w:rPr>
          <w:rFonts w:ascii="Times New Roman" w:hAnsi="Times New Roman"/>
          <w:sz w:val="24"/>
        </w:rPr>
        <w:t>:</w:t>
      </w:r>
      <w:r w:rsidRPr="00012862">
        <w:rPr>
          <w:rFonts w:ascii="Times New Roman" w:hAnsi="Times New Roman"/>
          <w:sz w:val="24"/>
        </w:rPr>
        <w:t xml:space="preserve"> </w:t>
      </w:r>
      <w:r w:rsidR="001A5A83" w:rsidRPr="00012862">
        <w:rPr>
          <w:rFonts w:ascii="Times New Roman" w:hAnsi="Times New Roman"/>
          <w:sz w:val="24"/>
        </w:rPr>
        <w:t>If both sides are equal, then</w:t>
      </w:r>
      <w:r w:rsidR="006D4C96" w:rsidRPr="00012862">
        <w:rPr>
          <w:rFonts w:ascii="Times New Roman" w:hAnsi="Times New Roman"/>
          <w:sz w:val="24"/>
        </w:rPr>
        <w:t xml:space="preserve"> 5 hearts and a triangle must weigh the same as 4 triangles. Similarly, because both sides are equal and </w:t>
      </w:r>
      <w:r w:rsidR="00A87B98" w:rsidRPr="00012862">
        <w:rPr>
          <w:rFonts w:ascii="Times New Roman" w:hAnsi="Times New Roman"/>
          <w:sz w:val="24"/>
        </w:rPr>
        <w:t xml:space="preserve">the </w:t>
      </w:r>
      <w:r w:rsidR="006D4C96" w:rsidRPr="00012862">
        <w:rPr>
          <w:rFonts w:ascii="Times New Roman" w:hAnsi="Times New Roman"/>
          <w:sz w:val="24"/>
        </w:rPr>
        <w:t xml:space="preserve">total </w:t>
      </w:r>
      <w:r w:rsidR="00A87B98" w:rsidRPr="00012862">
        <w:rPr>
          <w:rFonts w:ascii="Times New Roman" w:hAnsi="Times New Roman"/>
          <w:sz w:val="24"/>
        </w:rPr>
        <w:t xml:space="preserve">weight </w:t>
      </w:r>
      <w:r w:rsidR="006D4C96" w:rsidRPr="00012862">
        <w:rPr>
          <w:rFonts w:ascii="Times New Roman" w:hAnsi="Times New Roman"/>
          <w:sz w:val="24"/>
        </w:rPr>
        <w:t>sums to 40, we kno</w:t>
      </w:r>
      <w:r w:rsidR="00117361" w:rsidRPr="00012862">
        <w:rPr>
          <w:rFonts w:ascii="Times New Roman" w:hAnsi="Times New Roman"/>
          <w:sz w:val="24"/>
        </w:rPr>
        <w:t>w</w:t>
      </w:r>
      <w:r w:rsidR="006D4C96" w:rsidRPr="00012862">
        <w:rPr>
          <w:rFonts w:ascii="Times New Roman" w:hAnsi="Times New Roman"/>
          <w:sz w:val="24"/>
        </w:rPr>
        <w:t xml:space="preserve"> that </w:t>
      </w:r>
      <w:r w:rsidR="003659F3" w:rsidRPr="00012862">
        <w:rPr>
          <w:rFonts w:ascii="Times New Roman" w:hAnsi="Times New Roman"/>
          <w:sz w:val="24"/>
        </w:rPr>
        <w:t xml:space="preserve">each side must </w:t>
      </w:r>
      <w:r w:rsidR="00A87B98" w:rsidRPr="00012862">
        <w:rPr>
          <w:rFonts w:ascii="Times New Roman" w:hAnsi="Times New Roman"/>
          <w:sz w:val="24"/>
        </w:rPr>
        <w:t>sum to 20</w:t>
      </w:r>
      <w:r w:rsidR="003659F3" w:rsidRPr="00012862">
        <w:rPr>
          <w:rFonts w:ascii="Times New Roman" w:hAnsi="Times New Roman"/>
          <w:sz w:val="24"/>
        </w:rPr>
        <w:t>.</w:t>
      </w:r>
      <w:r w:rsidR="006D4C96" w:rsidRPr="00012862">
        <w:rPr>
          <w:rFonts w:ascii="Times New Roman" w:hAnsi="Times New Roman"/>
          <w:sz w:val="24"/>
        </w:rPr>
        <w:t xml:space="preserve"> These intuitive representations contain identical information to the system of simultaneous symbolic equations in the figure.</w:t>
      </w:r>
      <w:r w:rsidR="003659F3" w:rsidRPr="00012862">
        <w:rPr>
          <w:rFonts w:ascii="Times New Roman" w:hAnsi="Times New Roman"/>
          <w:sz w:val="24"/>
        </w:rPr>
        <w:t xml:space="preserve"> W</w:t>
      </w:r>
      <w:r w:rsidR="001A5A83" w:rsidRPr="00012862">
        <w:rPr>
          <w:rFonts w:ascii="Times New Roman" w:hAnsi="Times New Roman"/>
          <w:sz w:val="24"/>
        </w:rPr>
        <w:t>orking on the right side</w:t>
      </w:r>
      <w:r w:rsidR="006D4C96" w:rsidRPr="00012862">
        <w:rPr>
          <w:rFonts w:ascii="Times New Roman" w:hAnsi="Times New Roman"/>
          <w:sz w:val="24"/>
        </w:rPr>
        <w:t xml:space="preserve"> of the mobile</w:t>
      </w:r>
      <w:r w:rsidR="00A87B98" w:rsidRPr="00012862">
        <w:rPr>
          <w:rFonts w:ascii="Times New Roman" w:hAnsi="Times New Roman"/>
          <w:sz w:val="24"/>
        </w:rPr>
        <w:t>,</w:t>
      </w:r>
      <w:r w:rsidR="001A5A83" w:rsidRPr="00012862">
        <w:rPr>
          <w:rFonts w:ascii="Times New Roman" w:hAnsi="Times New Roman"/>
          <w:sz w:val="24"/>
        </w:rPr>
        <w:t xml:space="preserve"> 4 triangl</w:t>
      </w:r>
      <w:r w:rsidR="00DF3A8F" w:rsidRPr="00012862">
        <w:rPr>
          <w:rFonts w:ascii="Times New Roman" w:hAnsi="Times New Roman"/>
          <w:sz w:val="24"/>
        </w:rPr>
        <w:t xml:space="preserve">es </w:t>
      </w:r>
      <w:r w:rsidR="003659F3" w:rsidRPr="00012862">
        <w:rPr>
          <w:rFonts w:ascii="Times New Roman" w:hAnsi="Times New Roman"/>
          <w:sz w:val="24"/>
        </w:rPr>
        <w:t>add up to</w:t>
      </w:r>
      <w:r w:rsidR="00DF3A8F" w:rsidRPr="00012862">
        <w:rPr>
          <w:rFonts w:ascii="Times New Roman" w:hAnsi="Times New Roman"/>
          <w:sz w:val="24"/>
        </w:rPr>
        <w:t xml:space="preserve"> 20, which means that </w:t>
      </w:r>
      <w:r w:rsidR="00A87B98" w:rsidRPr="00012862">
        <w:rPr>
          <w:rFonts w:ascii="Times New Roman" w:hAnsi="Times New Roman"/>
          <w:sz w:val="24"/>
        </w:rPr>
        <w:t>each</w:t>
      </w:r>
      <w:r w:rsidR="001A5A83" w:rsidRPr="00012862">
        <w:rPr>
          <w:rFonts w:ascii="Times New Roman" w:hAnsi="Times New Roman"/>
          <w:sz w:val="24"/>
        </w:rPr>
        <w:t xml:space="preserve"> triangle </w:t>
      </w:r>
      <w:r w:rsidR="003659F3" w:rsidRPr="00012862">
        <w:rPr>
          <w:rFonts w:ascii="Times New Roman" w:hAnsi="Times New Roman"/>
          <w:sz w:val="24"/>
        </w:rPr>
        <w:t>weighs</w:t>
      </w:r>
      <w:r w:rsidR="001A5A83" w:rsidRPr="00012862">
        <w:rPr>
          <w:rFonts w:ascii="Times New Roman" w:hAnsi="Times New Roman"/>
          <w:sz w:val="24"/>
        </w:rPr>
        <w:t xml:space="preserve"> 5. </w:t>
      </w:r>
      <w:r w:rsidR="00A87B98" w:rsidRPr="00012862">
        <w:rPr>
          <w:rFonts w:ascii="Times New Roman" w:hAnsi="Times New Roman"/>
          <w:sz w:val="24"/>
        </w:rPr>
        <w:t>On the left,</w:t>
      </w:r>
      <w:r w:rsidR="00DF3A8F" w:rsidRPr="00012862">
        <w:rPr>
          <w:rFonts w:ascii="Times New Roman" w:hAnsi="Times New Roman"/>
          <w:sz w:val="24"/>
        </w:rPr>
        <w:t xml:space="preserve"> 5 hearts </w:t>
      </w:r>
      <w:r w:rsidR="00A87B98" w:rsidRPr="00012862">
        <w:rPr>
          <w:rFonts w:ascii="Times New Roman" w:hAnsi="Times New Roman"/>
          <w:sz w:val="24"/>
        </w:rPr>
        <w:t xml:space="preserve">and </w:t>
      </w:r>
      <w:r w:rsidR="00DF3A8F" w:rsidRPr="00012862">
        <w:rPr>
          <w:rFonts w:ascii="Times New Roman" w:hAnsi="Times New Roman"/>
          <w:sz w:val="24"/>
        </w:rPr>
        <w:t xml:space="preserve">a </w:t>
      </w:r>
      <w:r w:rsidR="001A5A83" w:rsidRPr="00012862">
        <w:rPr>
          <w:rFonts w:ascii="Times New Roman" w:hAnsi="Times New Roman"/>
          <w:sz w:val="24"/>
        </w:rPr>
        <w:t xml:space="preserve">triangle </w:t>
      </w:r>
      <w:r w:rsidR="003659F3" w:rsidRPr="00012862">
        <w:rPr>
          <w:rFonts w:ascii="Times New Roman" w:hAnsi="Times New Roman"/>
          <w:sz w:val="24"/>
        </w:rPr>
        <w:t>weigh</w:t>
      </w:r>
      <w:r w:rsidR="001A5A83" w:rsidRPr="00012862">
        <w:rPr>
          <w:rFonts w:ascii="Times New Roman" w:hAnsi="Times New Roman"/>
          <w:sz w:val="24"/>
        </w:rPr>
        <w:t xml:space="preserve"> 20, which means that 5 hearts </w:t>
      </w:r>
      <w:r w:rsidR="003659F3" w:rsidRPr="00012862">
        <w:rPr>
          <w:rFonts w:ascii="Times New Roman" w:hAnsi="Times New Roman"/>
          <w:sz w:val="24"/>
        </w:rPr>
        <w:t>weigh</w:t>
      </w:r>
      <w:r w:rsidR="001A5A83" w:rsidRPr="00012862">
        <w:rPr>
          <w:rFonts w:ascii="Times New Roman" w:hAnsi="Times New Roman"/>
          <w:sz w:val="24"/>
        </w:rPr>
        <w:t xml:space="preserve"> </w:t>
      </w:r>
      <w:r w:rsidR="00A87B98" w:rsidRPr="00012862">
        <w:rPr>
          <w:rFonts w:ascii="Times New Roman" w:hAnsi="Times New Roman"/>
          <w:sz w:val="24"/>
        </w:rPr>
        <w:t>15</w:t>
      </w:r>
      <w:r w:rsidR="001A5A83" w:rsidRPr="00012862">
        <w:rPr>
          <w:rFonts w:ascii="Times New Roman" w:hAnsi="Times New Roman"/>
          <w:sz w:val="24"/>
        </w:rPr>
        <w:t xml:space="preserve">. Thus, </w:t>
      </w:r>
      <w:r w:rsidR="00DF3A8F" w:rsidRPr="00012862">
        <w:rPr>
          <w:rFonts w:ascii="Times New Roman" w:hAnsi="Times New Roman"/>
          <w:sz w:val="24"/>
        </w:rPr>
        <w:t>a</w:t>
      </w:r>
      <w:r w:rsidR="00A26460" w:rsidRPr="00012862">
        <w:rPr>
          <w:rFonts w:ascii="Times New Roman" w:hAnsi="Times New Roman"/>
          <w:sz w:val="24"/>
        </w:rPr>
        <w:t xml:space="preserve"> heart weighs 3.</w:t>
      </w:r>
      <w:r w:rsidR="00A26460" w:rsidRPr="00012862">
        <w:rPr>
          <w:rFonts w:ascii="Times New Roman" w:hAnsi="Times New Roman"/>
          <w:i/>
          <w:sz w:val="24"/>
        </w:rPr>
        <w:t xml:space="preserve"> SolveMeMobiles</w:t>
      </w:r>
      <w:r w:rsidR="00A26460" w:rsidRPr="00012862">
        <w:rPr>
          <w:rFonts w:ascii="Times New Roman" w:hAnsi="Times New Roman"/>
          <w:sz w:val="24"/>
        </w:rPr>
        <w:t xml:space="preserve"> offers this visually intuitive way to present, reason about, and solve algebraic equations, and </w:t>
      </w:r>
      <w:r w:rsidR="00AB08FF" w:rsidRPr="00012862">
        <w:rPr>
          <w:rFonts w:ascii="Times New Roman" w:hAnsi="Times New Roman"/>
          <w:sz w:val="24"/>
        </w:rPr>
        <w:t>Michael</w:t>
      </w:r>
      <w:r w:rsidR="00F80749" w:rsidRPr="00012862">
        <w:rPr>
          <w:rFonts w:ascii="Times New Roman" w:hAnsi="Times New Roman"/>
          <w:sz w:val="24"/>
        </w:rPr>
        <w:t xml:space="preserve"> wanted to see how it might support his students’ algebraic thinking</w:t>
      </w:r>
      <w:r w:rsidR="00F12130" w:rsidRPr="00012862">
        <w:rPr>
          <w:rFonts w:ascii="Times New Roman" w:hAnsi="Times New Roman"/>
          <w:sz w:val="24"/>
        </w:rPr>
        <w:t>.</w:t>
      </w:r>
    </w:p>
    <w:p w14:paraId="1DB15E78" w14:textId="77777777" w:rsidR="00B90ED9" w:rsidRPr="00012862" w:rsidRDefault="00D9007C" w:rsidP="00592D5A">
      <w:pPr>
        <w:spacing w:line="360" w:lineRule="auto"/>
        <w:rPr>
          <w:rFonts w:ascii="Times New Roman" w:hAnsi="Times New Roman"/>
          <w:sz w:val="24"/>
        </w:rPr>
      </w:pPr>
      <w:r w:rsidRPr="00012862">
        <w:rPr>
          <w:rFonts w:ascii="Times New Roman" w:hAnsi="Times New Roman"/>
          <w:sz w:val="24"/>
        </w:rPr>
        <w:tab/>
      </w:r>
      <w:r w:rsidR="00AB08FF" w:rsidRPr="00012862">
        <w:rPr>
          <w:rFonts w:ascii="Times New Roman" w:hAnsi="Times New Roman"/>
          <w:sz w:val="24"/>
        </w:rPr>
        <w:t>Michael</w:t>
      </w:r>
      <w:r w:rsidR="005637BF" w:rsidRPr="00012862">
        <w:rPr>
          <w:rFonts w:ascii="Times New Roman" w:hAnsi="Times New Roman"/>
          <w:sz w:val="24"/>
        </w:rPr>
        <w:t xml:space="preserve"> conducted </w:t>
      </w:r>
      <w:r w:rsidR="002724F6" w:rsidRPr="00012862">
        <w:rPr>
          <w:rFonts w:ascii="Times New Roman" w:hAnsi="Times New Roman"/>
          <w:sz w:val="24"/>
        </w:rPr>
        <w:t>a small study</w:t>
      </w:r>
      <w:r w:rsidR="005637BF" w:rsidRPr="00012862">
        <w:rPr>
          <w:rFonts w:ascii="Times New Roman" w:hAnsi="Times New Roman"/>
          <w:sz w:val="24"/>
        </w:rPr>
        <w:t xml:space="preserve"> </w:t>
      </w:r>
      <w:r w:rsidRPr="00012862">
        <w:rPr>
          <w:rFonts w:ascii="Times New Roman" w:hAnsi="Times New Roman"/>
          <w:sz w:val="24"/>
        </w:rPr>
        <w:t xml:space="preserve">using </w:t>
      </w:r>
      <w:r w:rsidRPr="00012862">
        <w:rPr>
          <w:rFonts w:ascii="Times New Roman" w:hAnsi="Times New Roman"/>
          <w:i/>
          <w:sz w:val="24"/>
        </w:rPr>
        <w:t>SolveMeMobiles</w:t>
      </w:r>
      <w:r w:rsidRPr="00012862">
        <w:rPr>
          <w:rFonts w:ascii="Times New Roman" w:hAnsi="Times New Roman"/>
          <w:sz w:val="24"/>
        </w:rPr>
        <w:t xml:space="preserve"> </w:t>
      </w:r>
      <w:r w:rsidR="005637BF" w:rsidRPr="00012862">
        <w:rPr>
          <w:rFonts w:ascii="Times New Roman" w:hAnsi="Times New Roman"/>
          <w:sz w:val="24"/>
        </w:rPr>
        <w:t xml:space="preserve">with 25 teen students in his summer math classes at Eagle Hill School. Every student had previously completed an Algebra I class. Each student worked on four problems: two </w:t>
      </w:r>
      <w:r w:rsidR="00357C5E" w:rsidRPr="00012862">
        <w:rPr>
          <w:rFonts w:ascii="Times New Roman" w:hAnsi="Times New Roman"/>
          <w:sz w:val="24"/>
        </w:rPr>
        <w:t>m</w:t>
      </w:r>
      <w:r w:rsidR="005637BF" w:rsidRPr="00012862">
        <w:rPr>
          <w:rFonts w:ascii="Times New Roman" w:hAnsi="Times New Roman"/>
          <w:sz w:val="24"/>
        </w:rPr>
        <w:t>obile puzzles and two algebraic</w:t>
      </w:r>
      <w:r w:rsidRPr="00012862">
        <w:rPr>
          <w:rFonts w:ascii="Times New Roman" w:hAnsi="Times New Roman"/>
          <w:sz w:val="24"/>
        </w:rPr>
        <w:t>ally equivalent</w:t>
      </w:r>
      <w:r w:rsidR="005637BF" w:rsidRPr="00012862">
        <w:rPr>
          <w:rFonts w:ascii="Times New Roman" w:hAnsi="Times New Roman"/>
          <w:sz w:val="24"/>
        </w:rPr>
        <w:t xml:space="preserve"> versions </w:t>
      </w:r>
      <w:r w:rsidRPr="00012862">
        <w:rPr>
          <w:rFonts w:ascii="Times New Roman" w:hAnsi="Times New Roman"/>
          <w:sz w:val="24"/>
        </w:rPr>
        <w:t>that used traditional algebraic variable notation (</w:t>
      </w:r>
      <w:r w:rsidR="00F80749" w:rsidRPr="00012862">
        <w:rPr>
          <w:rFonts w:ascii="Times New Roman" w:hAnsi="Times New Roman"/>
          <w:sz w:val="24"/>
        </w:rPr>
        <w:t xml:space="preserve">see </w:t>
      </w:r>
      <w:r w:rsidR="002C1F79" w:rsidRPr="00012862">
        <w:rPr>
          <w:rFonts w:ascii="Times New Roman" w:hAnsi="Times New Roman"/>
          <w:sz w:val="24"/>
        </w:rPr>
        <w:t>F</w:t>
      </w:r>
      <w:r w:rsidRPr="00012862">
        <w:rPr>
          <w:rFonts w:ascii="Times New Roman" w:hAnsi="Times New Roman"/>
          <w:sz w:val="24"/>
        </w:rPr>
        <w:t xml:space="preserve">igure </w:t>
      </w:r>
      <w:r w:rsidR="002C1F79" w:rsidRPr="00012862">
        <w:rPr>
          <w:rFonts w:ascii="Times New Roman" w:hAnsi="Times New Roman"/>
          <w:sz w:val="24"/>
        </w:rPr>
        <w:t>3</w:t>
      </w:r>
      <w:r w:rsidR="00F80749" w:rsidRPr="00012862">
        <w:rPr>
          <w:rFonts w:ascii="Times New Roman" w:hAnsi="Times New Roman"/>
          <w:sz w:val="24"/>
        </w:rPr>
        <w:t xml:space="preserve"> for examples</w:t>
      </w:r>
      <w:r w:rsidRPr="00012862">
        <w:rPr>
          <w:rFonts w:ascii="Times New Roman" w:hAnsi="Times New Roman"/>
          <w:sz w:val="24"/>
        </w:rPr>
        <w:t>)</w:t>
      </w:r>
      <w:r w:rsidR="005637BF" w:rsidRPr="00012862">
        <w:rPr>
          <w:rFonts w:ascii="Times New Roman" w:hAnsi="Times New Roman"/>
          <w:sz w:val="24"/>
        </w:rPr>
        <w:t>.</w:t>
      </w:r>
      <w:r w:rsidRPr="00012862">
        <w:rPr>
          <w:rFonts w:ascii="Times New Roman" w:hAnsi="Times New Roman"/>
          <w:sz w:val="24"/>
        </w:rPr>
        <w:t xml:space="preserve"> The items presented were problems in three variables and four variables. Importantly, s</w:t>
      </w:r>
      <w:r w:rsidR="00A26460" w:rsidRPr="00012862">
        <w:rPr>
          <w:rFonts w:ascii="Times New Roman" w:hAnsi="Times New Roman"/>
          <w:sz w:val="24"/>
        </w:rPr>
        <w:t xml:space="preserve">tudents were not told that the algebraic problems and </w:t>
      </w:r>
      <w:r w:rsidR="00357C5E" w:rsidRPr="00012862">
        <w:rPr>
          <w:rFonts w:ascii="Times New Roman" w:hAnsi="Times New Roman"/>
          <w:sz w:val="24"/>
        </w:rPr>
        <w:t>m</w:t>
      </w:r>
      <w:r w:rsidR="00A26460" w:rsidRPr="00012862">
        <w:rPr>
          <w:rFonts w:ascii="Times New Roman" w:hAnsi="Times New Roman"/>
          <w:sz w:val="24"/>
        </w:rPr>
        <w:t>obile puzzles were related in any way.</w:t>
      </w:r>
    </w:p>
    <w:p w14:paraId="3881DE70" w14:textId="77777777" w:rsidR="00B90ED9" w:rsidRPr="00012862" w:rsidRDefault="00B90ED9" w:rsidP="00592D5A">
      <w:pPr>
        <w:spacing w:line="360" w:lineRule="auto"/>
        <w:rPr>
          <w:rFonts w:ascii="Times New Roman" w:hAnsi="Times New Roman"/>
          <w:sz w:val="24"/>
        </w:rPr>
      </w:pPr>
    </w:p>
    <w:p w14:paraId="693F350B" w14:textId="51FEAB32" w:rsidR="00B90ED9" w:rsidRPr="00012862" w:rsidRDefault="00012862" w:rsidP="00592D5A">
      <w:pPr>
        <w:spacing w:line="360" w:lineRule="auto"/>
        <w:rPr>
          <w:rFonts w:ascii="Times New Roman" w:hAnsi="Times New Roman"/>
          <w:sz w:val="24"/>
        </w:rPr>
      </w:pPr>
      <w:r w:rsidRPr="00012862">
        <w:rPr>
          <w:rFonts w:ascii="Times New Roman" w:hAnsi="Times New Roman"/>
          <w:noProof/>
          <w:sz w:val="24"/>
        </w:rPr>
        <w:drawing>
          <wp:inline distT="0" distB="0" distL="0" distR="0" wp14:anchorId="7A3143DC" wp14:editId="1F8DF04F">
            <wp:extent cx="5943600" cy="3468370"/>
            <wp:effectExtent l="0" t="0" r="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68370"/>
                    </a:xfrm>
                    <a:prstGeom prst="rect">
                      <a:avLst/>
                    </a:prstGeom>
                  </pic:spPr>
                </pic:pic>
              </a:graphicData>
            </a:graphic>
          </wp:inline>
        </w:drawing>
      </w:r>
    </w:p>
    <w:p w14:paraId="38E2D657" w14:textId="1D2A82F7" w:rsidR="00257872" w:rsidRPr="00012862" w:rsidRDefault="00257872" w:rsidP="00592D5A">
      <w:pPr>
        <w:spacing w:line="360" w:lineRule="auto"/>
        <w:rPr>
          <w:rFonts w:ascii="Times New Roman" w:hAnsi="Times New Roman"/>
          <w:sz w:val="24"/>
        </w:rPr>
      </w:pPr>
    </w:p>
    <w:p w14:paraId="71459E4B" w14:textId="5C899805" w:rsidR="00B90ED9" w:rsidRPr="00012862" w:rsidRDefault="007F0F9E" w:rsidP="00592D5A">
      <w:pPr>
        <w:spacing w:line="360" w:lineRule="auto"/>
        <w:rPr>
          <w:rFonts w:ascii="Times New Roman" w:hAnsi="Times New Roman"/>
          <w:sz w:val="24"/>
        </w:rPr>
      </w:pPr>
      <w:r w:rsidRPr="00012862">
        <w:rPr>
          <w:rFonts w:ascii="Times New Roman" w:hAnsi="Times New Roman"/>
          <w:i/>
          <w:sz w:val="24"/>
        </w:rPr>
        <w:t xml:space="preserve">Figure </w:t>
      </w:r>
      <w:r w:rsidR="001F504F" w:rsidRPr="00012862">
        <w:rPr>
          <w:rFonts w:ascii="Times New Roman" w:hAnsi="Times New Roman"/>
          <w:i/>
          <w:sz w:val="24"/>
        </w:rPr>
        <w:t>3</w:t>
      </w:r>
      <w:r w:rsidRPr="00012862">
        <w:rPr>
          <w:rFonts w:ascii="Times New Roman" w:hAnsi="Times New Roman"/>
          <w:i/>
          <w:sz w:val="24"/>
        </w:rPr>
        <w:t>.</w:t>
      </w:r>
      <w:r w:rsidRPr="00012862">
        <w:rPr>
          <w:rFonts w:ascii="Times New Roman" w:hAnsi="Times New Roman"/>
          <w:sz w:val="24"/>
        </w:rPr>
        <w:t xml:space="preserve"> </w:t>
      </w:r>
      <w:r w:rsidR="002D1771" w:rsidRPr="00012862">
        <w:rPr>
          <w:rFonts w:ascii="Times New Roman" w:hAnsi="Times New Roman"/>
          <w:sz w:val="24"/>
        </w:rPr>
        <w:t>Mobile math representing a system in four variables</w:t>
      </w:r>
      <w:r w:rsidR="00802CAE" w:rsidRPr="00012862">
        <w:rPr>
          <w:rFonts w:ascii="Times New Roman" w:hAnsi="Times New Roman"/>
          <w:sz w:val="24"/>
        </w:rPr>
        <w:t xml:space="preserve"> as presented to a student (top panels) and as completed by a student (bottom panels)</w:t>
      </w:r>
      <w:r w:rsidR="002D1771" w:rsidRPr="00012862">
        <w:rPr>
          <w:rFonts w:ascii="Times New Roman" w:hAnsi="Times New Roman"/>
          <w:sz w:val="24"/>
        </w:rPr>
        <w:t>.</w:t>
      </w:r>
      <w:r w:rsidR="00257872" w:rsidRPr="00012862">
        <w:rPr>
          <w:rFonts w:ascii="Times New Roman" w:hAnsi="Times New Roman"/>
          <w:sz w:val="24"/>
        </w:rPr>
        <w:t xml:space="preserve"> The work shown here was generated by </w:t>
      </w:r>
      <w:r w:rsidR="00554E44" w:rsidRPr="00012862">
        <w:rPr>
          <w:rFonts w:ascii="Times New Roman" w:hAnsi="Times New Roman"/>
          <w:sz w:val="24"/>
        </w:rPr>
        <w:t>one</w:t>
      </w:r>
      <w:r w:rsidR="00257872" w:rsidRPr="00012862">
        <w:rPr>
          <w:rFonts w:ascii="Times New Roman" w:hAnsi="Times New Roman"/>
          <w:sz w:val="24"/>
        </w:rPr>
        <w:t xml:space="preserve"> student solving the </w:t>
      </w:r>
      <w:r w:rsidR="00554E44" w:rsidRPr="00012862">
        <w:rPr>
          <w:rFonts w:ascii="Times New Roman" w:hAnsi="Times New Roman"/>
          <w:sz w:val="24"/>
        </w:rPr>
        <w:t xml:space="preserve">same </w:t>
      </w:r>
      <w:r w:rsidR="00257872" w:rsidRPr="00012862">
        <w:rPr>
          <w:rFonts w:ascii="Times New Roman" w:hAnsi="Times New Roman"/>
          <w:sz w:val="24"/>
        </w:rPr>
        <w:t xml:space="preserve">problem in </w:t>
      </w:r>
      <w:r w:rsidR="00554E44" w:rsidRPr="00012862">
        <w:rPr>
          <w:rFonts w:ascii="Times New Roman" w:hAnsi="Times New Roman"/>
          <w:sz w:val="24"/>
        </w:rPr>
        <w:t xml:space="preserve">two </w:t>
      </w:r>
      <w:r w:rsidR="00257872" w:rsidRPr="00012862">
        <w:rPr>
          <w:rFonts w:ascii="Times New Roman" w:hAnsi="Times New Roman"/>
          <w:sz w:val="24"/>
        </w:rPr>
        <w:t>alternative formats.</w:t>
      </w:r>
      <w:r w:rsidR="002D1771" w:rsidRPr="00012862">
        <w:rPr>
          <w:rFonts w:ascii="Times New Roman" w:hAnsi="Times New Roman"/>
          <w:sz w:val="24"/>
        </w:rPr>
        <w:t xml:space="preserve"> </w:t>
      </w:r>
      <w:r w:rsidR="00257872" w:rsidRPr="00012862">
        <w:rPr>
          <w:rFonts w:ascii="Times New Roman" w:hAnsi="Times New Roman"/>
          <w:sz w:val="24"/>
        </w:rPr>
        <w:t xml:space="preserve">When presented symbolically, the student began to manipulate symbols, but was at a loss for how to move forward. In contrast, the mobile representation allowed </w:t>
      </w:r>
      <w:r w:rsidR="005661B4" w:rsidRPr="00012862">
        <w:rPr>
          <w:rFonts w:ascii="Times New Roman" w:hAnsi="Times New Roman"/>
          <w:sz w:val="24"/>
        </w:rPr>
        <w:t xml:space="preserve">this student to do most of the work in </w:t>
      </w:r>
      <w:r w:rsidR="000B1979" w:rsidRPr="00012862">
        <w:rPr>
          <w:rFonts w:ascii="Times New Roman" w:hAnsi="Times New Roman"/>
          <w:sz w:val="24"/>
        </w:rPr>
        <w:t>her</w:t>
      </w:r>
      <w:r w:rsidR="005661B4" w:rsidRPr="00012862">
        <w:rPr>
          <w:rFonts w:ascii="Times New Roman" w:hAnsi="Times New Roman"/>
          <w:sz w:val="24"/>
        </w:rPr>
        <w:t xml:space="preserve"> head. In general, mobiles allow </w:t>
      </w:r>
      <w:r w:rsidR="00257872" w:rsidRPr="00012862">
        <w:rPr>
          <w:rFonts w:ascii="Times New Roman" w:hAnsi="Times New Roman"/>
          <w:sz w:val="24"/>
        </w:rPr>
        <w:t xml:space="preserve">students to see equivalence relations more clearly so that they could more easily ascertain which </w:t>
      </w:r>
      <w:r w:rsidR="007C116F" w:rsidRPr="00012862">
        <w:rPr>
          <w:rFonts w:ascii="Times New Roman" w:hAnsi="Times New Roman"/>
          <w:sz w:val="24"/>
        </w:rPr>
        <w:t xml:space="preserve">variables </w:t>
      </w:r>
      <w:r w:rsidR="00257872" w:rsidRPr="00012862">
        <w:rPr>
          <w:rFonts w:ascii="Times New Roman" w:hAnsi="Times New Roman"/>
          <w:sz w:val="24"/>
        </w:rPr>
        <w:t>could be set equal to particular number values</w:t>
      </w:r>
      <w:r w:rsidR="00DD797E" w:rsidRPr="00012862">
        <w:rPr>
          <w:rFonts w:ascii="Times New Roman" w:hAnsi="Times New Roman"/>
          <w:sz w:val="24"/>
        </w:rPr>
        <w:t xml:space="preserve">. This realization allowed the student to find specific values for the trapezoid (z) and square (w), which could then be substituted in to find the values for other variables. </w:t>
      </w:r>
    </w:p>
    <w:p w14:paraId="16D6A985" w14:textId="77777777" w:rsidR="00B90ED9" w:rsidRPr="00012862" w:rsidRDefault="00B90ED9" w:rsidP="00592D5A">
      <w:pPr>
        <w:spacing w:line="360" w:lineRule="auto"/>
        <w:rPr>
          <w:rFonts w:ascii="Times New Roman" w:hAnsi="Times New Roman"/>
          <w:sz w:val="24"/>
        </w:rPr>
      </w:pPr>
    </w:p>
    <w:p w14:paraId="443219F9" w14:textId="77777777" w:rsidR="00B90ED9" w:rsidRPr="00012862" w:rsidRDefault="00AD56C5" w:rsidP="00592D5A">
      <w:pPr>
        <w:spacing w:line="360" w:lineRule="auto"/>
        <w:ind w:firstLine="720"/>
        <w:rPr>
          <w:rFonts w:ascii="Times New Roman" w:hAnsi="Times New Roman"/>
          <w:sz w:val="24"/>
        </w:rPr>
      </w:pPr>
      <w:r w:rsidRPr="00012862">
        <w:rPr>
          <w:rFonts w:ascii="Times New Roman" w:hAnsi="Times New Roman"/>
          <w:sz w:val="24"/>
        </w:rPr>
        <w:t xml:space="preserve">The </w:t>
      </w:r>
      <w:r w:rsidR="00C27D7C" w:rsidRPr="00012862">
        <w:rPr>
          <w:rFonts w:ascii="Times New Roman" w:hAnsi="Times New Roman"/>
          <w:sz w:val="24"/>
        </w:rPr>
        <w:t>m</w:t>
      </w:r>
      <w:r w:rsidRPr="00012862">
        <w:rPr>
          <w:rFonts w:ascii="Times New Roman" w:hAnsi="Times New Roman"/>
          <w:sz w:val="24"/>
        </w:rPr>
        <w:t>obile</w:t>
      </w:r>
      <w:r w:rsidR="00D9007C" w:rsidRPr="00012862">
        <w:rPr>
          <w:rFonts w:ascii="Times New Roman" w:hAnsi="Times New Roman"/>
          <w:sz w:val="24"/>
        </w:rPr>
        <w:t xml:space="preserve"> in Figure </w:t>
      </w:r>
      <w:r w:rsidR="002C1F79" w:rsidRPr="00012862">
        <w:rPr>
          <w:rFonts w:ascii="Times New Roman" w:hAnsi="Times New Roman"/>
          <w:sz w:val="24"/>
        </w:rPr>
        <w:t>3</w:t>
      </w:r>
      <w:r w:rsidR="00F80749" w:rsidRPr="00012862">
        <w:rPr>
          <w:rFonts w:ascii="Times New Roman" w:hAnsi="Times New Roman"/>
          <w:sz w:val="24"/>
        </w:rPr>
        <w:t xml:space="preserve"> </w:t>
      </w:r>
      <w:r w:rsidRPr="00012862">
        <w:rPr>
          <w:rFonts w:ascii="Times New Roman" w:hAnsi="Times New Roman"/>
          <w:sz w:val="24"/>
        </w:rPr>
        <w:t>above uses four variables</w:t>
      </w:r>
      <w:r w:rsidR="00D9007C" w:rsidRPr="00012862">
        <w:rPr>
          <w:rFonts w:ascii="Times New Roman" w:hAnsi="Times New Roman"/>
          <w:sz w:val="24"/>
        </w:rPr>
        <w:t>,</w:t>
      </w:r>
      <w:r w:rsidRPr="00012862">
        <w:rPr>
          <w:rFonts w:ascii="Times New Roman" w:hAnsi="Times New Roman"/>
          <w:sz w:val="24"/>
        </w:rPr>
        <w:t xml:space="preserve"> and there are </w:t>
      </w:r>
      <w:r w:rsidR="00F25931" w:rsidRPr="00012862">
        <w:rPr>
          <w:rFonts w:ascii="Times New Roman" w:hAnsi="Times New Roman"/>
          <w:sz w:val="24"/>
        </w:rPr>
        <w:t xml:space="preserve">multiple </w:t>
      </w:r>
      <w:r w:rsidR="00D9007C" w:rsidRPr="00012862">
        <w:rPr>
          <w:rFonts w:ascii="Times New Roman" w:hAnsi="Times New Roman"/>
          <w:sz w:val="24"/>
        </w:rPr>
        <w:t xml:space="preserve">valid </w:t>
      </w:r>
      <w:r w:rsidR="00F25931" w:rsidRPr="00012862">
        <w:rPr>
          <w:rFonts w:ascii="Times New Roman" w:hAnsi="Times New Roman"/>
          <w:sz w:val="24"/>
        </w:rPr>
        <w:t xml:space="preserve">ways to </w:t>
      </w:r>
      <w:r w:rsidR="00D9007C" w:rsidRPr="00012862">
        <w:rPr>
          <w:rFonts w:ascii="Times New Roman" w:hAnsi="Times New Roman"/>
          <w:sz w:val="24"/>
        </w:rPr>
        <w:t xml:space="preserve">translate </w:t>
      </w:r>
      <w:r w:rsidRPr="00012862">
        <w:rPr>
          <w:rFonts w:ascii="Times New Roman" w:hAnsi="Times New Roman"/>
          <w:sz w:val="24"/>
        </w:rPr>
        <w:t>it</w:t>
      </w:r>
      <w:r w:rsidR="00F25931" w:rsidRPr="00012862">
        <w:rPr>
          <w:rFonts w:ascii="Times New Roman" w:hAnsi="Times New Roman"/>
          <w:sz w:val="24"/>
        </w:rPr>
        <w:t xml:space="preserve"> into a set of </w:t>
      </w:r>
      <w:r w:rsidR="00D9007C" w:rsidRPr="00012862">
        <w:rPr>
          <w:rFonts w:ascii="Times New Roman" w:hAnsi="Times New Roman"/>
          <w:sz w:val="24"/>
        </w:rPr>
        <w:t xml:space="preserve">symbolic </w:t>
      </w:r>
      <w:r w:rsidR="00F25931" w:rsidRPr="00012862">
        <w:rPr>
          <w:rFonts w:ascii="Times New Roman" w:hAnsi="Times New Roman"/>
          <w:sz w:val="24"/>
        </w:rPr>
        <w:t xml:space="preserve">algebraic equations. </w:t>
      </w:r>
      <w:r w:rsidR="00F80749" w:rsidRPr="00012862">
        <w:rPr>
          <w:rFonts w:ascii="Times New Roman" w:hAnsi="Times New Roman"/>
          <w:sz w:val="24"/>
        </w:rPr>
        <w:t xml:space="preserve">Indeed, one of the advantages of mobile math is this flexibility – a given mobile can often be reused to represent different sets of equations. </w:t>
      </w:r>
      <w:r w:rsidR="00AB08FF" w:rsidRPr="00012862">
        <w:rPr>
          <w:rFonts w:ascii="Times New Roman" w:hAnsi="Times New Roman"/>
          <w:sz w:val="24"/>
        </w:rPr>
        <w:t>Michael</w:t>
      </w:r>
      <w:r w:rsidR="00D9007C" w:rsidRPr="00012862">
        <w:rPr>
          <w:rFonts w:ascii="Times New Roman" w:hAnsi="Times New Roman"/>
          <w:sz w:val="24"/>
        </w:rPr>
        <w:t xml:space="preserve"> </w:t>
      </w:r>
      <w:r w:rsidR="00F25931" w:rsidRPr="00012862">
        <w:rPr>
          <w:rFonts w:ascii="Times New Roman" w:hAnsi="Times New Roman"/>
          <w:sz w:val="24"/>
        </w:rPr>
        <w:t xml:space="preserve">chose the above set of equations because they </w:t>
      </w:r>
      <w:r w:rsidR="00D9007C" w:rsidRPr="00012862">
        <w:rPr>
          <w:rFonts w:ascii="Times New Roman" w:hAnsi="Times New Roman"/>
          <w:sz w:val="24"/>
        </w:rPr>
        <w:t>both parse the problem a bit compared to more complex options but still leave plenty of room for student thinking</w:t>
      </w:r>
      <w:r w:rsidR="001332C6" w:rsidRPr="00012862">
        <w:rPr>
          <w:rFonts w:ascii="Times New Roman" w:hAnsi="Times New Roman"/>
          <w:sz w:val="24"/>
        </w:rPr>
        <w:t xml:space="preserve">. </w:t>
      </w:r>
      <w:r w:rsidR="00D9007C" w:rsidRPr="00012862">
        <w:rPr>
          <w:rFonts w:ascii="Times New Roman" w:hAnsi="Times New Roman"/>
          <w:sz w:val="24"/>
        </w:rPr>
        <w:t>For instance, this system of four equations seemed less taxing than the</w:t>
      </w:r>
      <w:r w:rsidR="004C2470" w:rsidRPr="00012862">
        <w:rPr>
          <w:rFonts w:ascii="Times New Roman" w:hAnsi="Times New Roman"/>
          <w:sz w:val="24"/>
        </w:rPr>
        <w:t xml:space="preserve"> following set of </w:t>
      </w:r>
      <w:r w:rsidR="009F1319" w:rsidRPr="00012862">
        <w:rPr>
          <w:rFonts w:ascii="Times New Roman" w:hAnsi="Times New Roman"/>
          <w:sz w:val="24"/>
        </w:rPr>
        <w:t>three</w:t>
      </w:r>
      <w:r w:rsidR="004C2470" w:rsidRPr="00012862">
        <w:rPr>
          <w:rFonts w:ascii="Times New Roman" w:hAnsi="Times New Roman"/>
          <w:sz w:val="24"/>
        </w:rPr>
        <w:t>:</w:t>
      </w:r>
      <w:r w:rsidR="009F1319" w:rsidRPr="00012862">
        <w:rPr>
          <w:rFonts w:ascii="Times New Roman" w:hAnsi="Times New Roman"/>
          <w:sz w:val="24"/>
        </w:rPr>
        <w:t xml:space="preserve"> </w:t>
      </w:r>
      <w:r w:rsidR="009F1319" w:rsidRPr="00012862">
        <w:rPr>
          <w:rFonts w:ascii="Times New Roman" w:hAnsi="Times New Roman"/>
          <w:i/>
          <w:sz w:val="24"/>
        </w:rPr>
        <w:t xml:space="preserve">3x + y = 3z, 5w = 2z + w + x, </w:t>
      </w:r>
      <w:r w:rsidR="004C2470" w:rsidRPr="00012862">
        <w:rPr>
          <w:rFonts w:ascii="Times New Roman" w:hAnsi="Times New Roman"/>
          <w:sz w:val="24"/>
        </w:rPr>
        <w:t xml:space="preserve">and </w:t>
      </w:r>
      <w:r w:rsidR="009F1319" w:rsidRPr="00012862">
        <w:rPr>
          <w:rFonts w:ascii="Times New Roman" w:hAnsi="Times New Roman"/>
          <w:i/>
          <w:sz w:val="24"/>
        </w:rPr>
        <w:t xml:space="preserve">3x + y + 3z + 5w + 2z + w + x = 60. </w:t>
      </w:r>
      <w:r w:rsidR="004C2470" w:rsidRPr="00012862">
        <w:rPr>
          <w:rFonts w:ascii="Times New Roman" w:hAnsi="Times New Roman"/>
          <w:sz w:val="24"/>
        </w:rPr>
        <w:t xml:space="preserve">At the same time, it required more student work than four </w:t>
      </w:r>
      <w:r w:rsidR="00F25931" w:rsidRPr="00012862">
        <w:rPr>
          <w:rFonts w:ascii="Times New Roman" w:hAnsi="Times New Roman"/>
          <w:sz w:val="24"/>
        </w:rPr>
        <w:t xml:space="preserve">equations </w:t>
      </w:r>
      <w:r w:rsidRPr="00012862">
        <w:rPr>
          <w:rFonts w:ascii="Times New Roman" w:hAnsi="Times New Roman"/>
          <w:sz w:val="24"/>
        </w:rPr>
        <w:t xml:space="preserve">that are all </w:t>
      </w:r>
      <w:r w:rsidR="00F25931" w:rsidRPr="00012862">
        <w:rPr>
          <w:rFonts w:ascii="Times New Roman" w:hAnsi="Times New Roman"/>
          <w:sz w:val="24"/>
        </w:rPr>
        <w:t xml:space="preserve">equal to 15 (i.e., </w:t>
      </w:r>
      <w:r w:rsidR="00F25931" w:rsidRPr="00012862">
        <w:rPr>
          <w:rFonts w:ascii="Times New Roman" w:hAnsi="Times New Roman"/>
          <w:i/>
          <w:sz w:val="24"/>
        </w:rPr>
        <w:t>3x + y = 15, 3z = 15, 5w = 15, 2z + w + x = 15</w:t>
      </w:r>
      <w:r w:rsidR="00CA5195" w:rsidRPr="00012862">
        <w:rPr>
          <w:rFonts w:ascii="Times New Roman" w:hAnsi="Times New Roman"/>
          <w:i/>
          <w:sz w:val="24"/>
        </w:rPr>
        <w:t xml:space="preserve">; </w:t>
      </w:r>
      <w:r w:rsidR="00CA5195" w:rsidRPr="00012862">
        <w:rPr>
          <w:rFonts w:ascii="Times New Roman" w:hAnsi="Times New Roman"/>
          <w:sz w:val="24"/>
        </w:rPr>
        <w:t>see Teacher tips box</w:t>
      </w:r>
      <w:r w:rsidR="00F25931" w:rsidRPr="00012862">
        <w:rPr>
          <w:rFonts w:ascii="Times New Roman" w:hAnsi="Times New Roman"/>
          <w:i/>
          <w:sz w:val="24"/>
        </w:rPr>
        <w:t>)</w:t>
      </w:r>
      <w:r w:rsidR="00F25931" w:rsidRPr="00012862">
        <w:rPr>
          <w:rFonts w:ascii="Times New Roman" w:hAnsi="Times New Roman"/>
          <w:sz w:val="24"/>
        </w:rPr>
        <w:t xml:space="preserve">. </w:t>
      </w:r>
      <w:r w:rsidR="00A26460" w:rsidRPr="00012862">
        <w:rPr>
          <w:rFonts w:ascii="Times New Roman" w:hAnsi="Times New Roman"/>
          <w:sz w:val="24"/>
        </w:rPr>
        <w:t xml:space="preserve">The rationale was that these equations would give students too much assistance. The </w:t>
      </w:r>
      <w:r w:rsidR="00A45512" w:rsidRPr="00012862">
        <w:rPr>
          <w:rFonts w:ascii="Times New Roman" w:hAnsi="Times New Roman"/>
          <w:sz w:val="24"/>
        </w:rPr>
        <w:t>m</w:t>
      </w:r>
      <w:r w:rsidR="00A26460" w:rsidRPr="00012862">
        <w:rPr>
          <w:rFonts w:ascii="Times New Roman" w:hAnsi="Times New Roman"/>
          <w:sz w:val="24"/>
        </w:rPr>
        <w:t>obile above requires that students reason that each strand of shapes adds up to 15 without giving this information directly.</w:t>
      </w:r>
    </w:p>
    <w:p w14:paraId="511B4A4F" w14:textId="77777777" w:rsidR="004B772E" w:rsidRPr="00012862" w:rsidRDefault="00A26460" w:rsidP="00592D5A">
      <w:pPr>
        <w:spacing w:line="360" w:lineRule="auto"/>
        <w:rPr>
          <w:rStyle w:val="Strong"/>
          <w:rFonts w:ascii="Times New Roman" w:hAnsi="Times New Roman"/>
          <w:sz w:val="24"/>
        </w:rPr>
      </w:pPr>
      <w:r w:rsidRPr="00012862">
        <w:rPr>
          <w:rFonts w:ascii="Times New Roman" w:hAnsi="Times New Roman"/>
          <w:b/>
          <w:sz w:val="24"/>
        </w:rPr>
        <w:t>INSERT TEACHER TIPS BOX</w:t>
      </w:r>
      <w:r w:rsidR="004B772E" w:rsidRPr="00012862">
        <w:rPr>
          <w:rFonts w:ascii="Times New Roman" w:hAnsi="Times New Roman"/>
          <w:b/>
          <w:sz w:val="24"/>
        </w:rPr>
        <w:t xml:space="preserve"> 2</w:t>
      </w:r>
      <w:r w:rsidRPr="00012862">
        <w:rPr>
          <w:rFonts w:ascii="Times New Roman" w:hAnsi="Times New Roman"/>
          <w:b/>
          <w:sz w:val="24"/>
        </w:rPr>
        <w:t xml:space="preserve"> HERE.</w:t>
      </w:r>
      <w:r w:rsidR="00B35E87" w:rsidRPr="00012862">
        <w:rPr>
          <w:rStyle w:val="Strong"/>
          <w:rFonts w:ascii="Times New Roman" w:hAnsi="Times New Roman"/>
          <w:sz w:val="24"/>
        </w:rPr>
        <w:t xml:space="preserve"> </w:t>
      </w:r>
    </w:p>
    <w:p w14:paraId="1EFEA546" w14:textId="77777777" w:rsidR="00FD634E" w:rsidRPr="00012862" w:rsidRDefault="00FD634E" w:rsidP="00592D5A">
      <w:pPr>
        <w:spacing w:line="360" w:lineRule="auto"/>
        <w:rPr>
          <w:rStyle w:val="Strong"/>
          <w:rFonts w:ascii="Times New Roman" w:hAnsi="Times New Roman"/>
          <w:sz w:val="24"/>
        </w:rPr>
      </w:pPr>
      <w:r w:rsidRPr="00012862">
        <w:rPr>
          <w:rStyle w:val="Strong"/>
          <w:rFonts w:ascii="Times New Roman" w:hAnsi="Times New Roman"/>
          <w:sz w:val="24"/>
        </w:rPr>
        <w:t>Box 2. Teacher Tip #2</w:t>
      </w:r>
    </w:p>
    <w:p w14:paraId="2A17297A" w14:textId="77777777" w:rsidR="00FD634E" w:rsidRPr="00012862" w:rsidRDefault="00FD634E" w:rsidP="00592D5A">
      <w:pPr>
        <w:spacing w:line="360" w:lineRule="auto"/>
        <w:ind w:firstLine="720"/>
        <w:rPr>
          <w:rStyle w:val="Strong"/>
          <w:rFonts w:ascii="Times New Roman" w:hAnsi="Times New Roman"/>
          <w:sz w:val="24"/>
        </w:rPr>
      </w:pPr>
      <w:r w:rsidRPr="00012862">
        <w:rPr>
          <w:rStyle w:val="Strong"/>
          <w:rFonts w:ascii="Times New Roman" w:hAnsi="Times New Roman"/>
          <w:b w:val="0"/>
          <w:sz w:val="24"/>
        </w:rPr>
        <w:t xml:space="preserve">You can take advantage of the flexibility of </w:t>
      </w:r>
      <w:r w:rsidRPr="00012862">
        <w:rPr>
          <w:rStyle w:val="Strong"/>
          <w:rFonts w:ascii="Times New Roman" w:hAnsi="Times New Roman"/>
          <w:b w:val="0"/>
          <w:i/>
          <w:sz w:val="24"/>
        </w:rPr>
        <w:t>SolveMeMobiles</w:t>
      </w:r>
      <w:r w:rsidRPr="00012862">
        <w:rPr>
          <w:rStyle w:val="Strong"/>
          <w:rFonts w:ascii="Times New Roman" w:hAnsi="Times New Roman"/>
          <w:b w:val="0"/>
          <w:sz w:val="24"/>
        </w:rPr>
        <w:t xml:space="preserve"> and adapt the difficulty of the problem to suit the needs and skills of your students. For the example in Figure </w:t>
      </w:r>
      <w:r w:rsidR="002724F6" w:rsidRPr="00012862">
        <w:rPr>
          <w:rStyle w:val="Strong"/>
          <w:rFonts w:ascii="Times New Roman" w:hAnsi="Times New Roman"/>
          <w:b w:val="0"/>
          <w:sz w:val="24"/>
        </w:rPr>
        <w:t>3</w:t>
      </w:r>
      <w:r w:rsidRPr="00012862">
        <w:rPr>
          <w:rStyle w:val="Strong"/>
          <w:rFonts w:ascii="Times New Roman" w:hAnsi="Times New Roman"/>
          <w:b w:val="0"/>
          <w:sz w:val="24"/>
        </w:rPr>
        <w:t>, we could have chosen to create four algebra equations that each equaled 15:</w:t>
      </w:r>
    </w:p>
    <w:p w14:paraId="559EE5E4" w14:textId="77777777" w:rsidR="00FD634E" w:rsidRPr="00012862" w:rsidRDefault="00FD634E" w:rsidP="00592D5A">
      <w:pPr>
        <w:spacing w:line="360" w:lineRule="auto"/>
        <w:rPr>
          <w:rStyle w:val="Strong"/>
          <w:rFonts w:ascii="Times New Roman" w:hAnsi="Times New Roman"/>
          <w:sz w:val="24"/>
        </w:rPr>
      </w:pPr>
      <w:r w:rsidRPr="00012862">
        <w:rPr>
          <w:rStyle w:val="Strong"/>
          <w:rFonts w:ascii="Times New Roman" w:hAnsi="Times New Roman"/>
          <w:b w:val="0"/>
          <w:sz w:val="24"/>
        </w:rPr>
        <w:t>3x + y = 15</w:t>
      </w:r>
    </w:p>
    <w:p w14:paraId="4BE63AFD" w14:textId="77777777" w:rsidR="00FD634E" w:rsidRPr="00012862" w:rsidRDefault="00FD634E" w:rsidP="00592D5A">
      <w:pPr>
        <w:spacing w:line="360" w:lineRule="auto"/>
        <w:rPr>
          <w:rStyle w:val="Strong"/>
          <w:rFonts w:ascii="Times New Roman" w:hAnsi="Times New Roman"/>
          <w:sz w:val="24"/>
        </w:rPr>
      </w:pPr>
      <w:r w:rsidRPr="00012862">
        <w:rPr>
          <w:rStyle w:val="Strong"/>
          <w:rFonts w:ascii="Times New Roman" w:hAnsi="Times New Roman"/>
          <w:b w:val="0"/>
          <w:sz w:val="24"/>
        </w:rPr>
        <w:t>3z = 15</w:t>
      </w:r>
    </w:p>
    <w:p w14:paraId="5A71C99C" w14:textId="77777777" w:rsidR="00FD634E" w:rsidRPr="00012862" w:rsidRDefault="00FD634E" w:rsidP="00592D5A">
      <w:pPr>
        <w:spacing w:line="360" w:lineRule="auto"/>
        <w:rPr>
          <w:rStyle w:val="Strong"/>
          <w:rFonts w:ascii="Times New Roman" w:hAnsi="Times New Roman"/>
          <w:sz w:val="24"/>
        </w:rPr>
      </w:pPr>
      <w:r w:rsidRPr="00012862">
        <w:rPr>
          <w:rStyle w:val="Strong"/>
          <w:rFonts w:ascii="Times New Roman" w:hAnsi="Times New Roman"/>
          <w:b w:val="0"/>
          <w:sz w:val="24"/>
        </w:rPr>
        <w:t>5w = 15</w:t>
      </w:r>
    </w:p>
    <w:p w14:paraId="5A504D5F" w14:textId="77777777" w:rsidR="00FD634E" w:rsidRPr="00012862" w:rsidRDefault="00FD634E" w:rsidP="00592D5A">
      <w:pPr>
        <w:spacing w:line="360" w:lineRule="auto"/>
        <w:rPr>
          <w:rStyle w:val="Strong"/>
          <w:rFonts w:ascii="Times New Roman" w:hAnsi="Times New Roman"/>
          <w:sz w:val="24"/>
        </w:rPr>
      </w:pPr>
      <w:r w:rsidRPr="00012862">
        <w:rPr>
          <w:rStyle w:val="Strong"/>
          <w:rFonts w:ascii="Times New Roman" w:hAnsi="Times New Roman"/>
          <w:b w:val="0"/>
          <w:sz w:val="24"/>
        </w:rPr>
        <w:t>2z + w + x = 15</w:t>
      </w:r>
    </w:p>
    <w:p w14:paraId="55B51E56" w14:textId="77777777" w:rsidR="00FD634E" w:rsidRPr="00012862" w:rsidRDefault="00FD634E" w:rsidP="00592D5A">
      <w:pPr>
        <w:spacing w:line="360" w:lineRule="auto"/>
        <w:rPr>
          <w:rStyle w:val="Strong"/>
          <w:rFonts w:ascii="Times New Roman" w:hAnsi="Times New Roman"/>
          <w:sz w:val="24"/>
        </w:rPr>
      </w:pPr>
    </w:p>
    <w:p w14:paraId="2A7BC6AC" w14:textId="69209E86" w:rsidR="00B90ED9" w:rsidRPr="00012862" w:rsidRDefault="00FD634E" w:rsidP="00592D5A">
      <w:pPr>
        <w:spacing w:line="360" w:lineRule="auto"/>
        <w:rPr>
          <w:rFonts w:ascii="Times New Roman" w:hAnsi="Times New Roman"/>
          <w:b/>
          <w:sz w:val="24"/>
        </w:rPr>
      </w:pPr>
      <w:r w:rsidRPr="00012862">
        <w:rPr>
          <w:rStyle w:val="Strong"/>
          <w:rFonts w:ascii="Times New Roman" w:hAnsi="Times New Roman"/>
          <w:b w:val="0"/>
          <w:sz w:val="24"/>
        </w:rPr>
        <w:t xml:space="preserve">This choice could help illustrate the facts that all four equations were equal, which determines their value given that the four sum to 60. This step breaks the problem into a more digestible form and might be used with beginning or struggling students to help highlight key aspects of the problem. Michael chose a version of the task that was more difficult </w:t>
      </w:r>
      <w:r w:rsidR="006E70B5" w:rsidRPr="00012862">
        <w:rPr>
          <w:rStyle w:val="Strong"/>
          <w:rFonts w:ascii="Times New Roman" w:hAnsi="Times New Roman"/>
          <w:b w:val="0"/>
          <w:sz w:val="24"/>
        </w:rPr>
        <w:t xml:space="preserve">in order </w:t>
      </w:r>
      <w:r w:rsidRPr="00012862">
        <w:rPr>
          <w:rStyle w:val="Strong"/>
          <w:rFonts w:ascii="Times New Roman" w:hAnsi="Times New Roman"/>
          <w:b w:val="0"/>
          <w:sz w:val="24"/>
        </w:rPr>
        <w:t xml:space="preserve">to inspire deeper analysis on the part of </w:t>
      </w:r>
      <w:r w:rsidR="006E70B5" w:rsidRPr="00012862">
        <w:rPr>
          <w:rStyle w:val="Strong"/>
          <w:rFonts w:ascii="Times New Roman" w:hAnsi="Times New Roman"/>
          <w:b w:val="0"/>
          <w:sz w:val="24"/>
        </w:rPr>
        <w:t xml:space="preserve">the </w:t>
      </w:r>
      <w:r w:rsidRPr="00012862">
        <w:rPr>
          <w:rStyle w:val="Strong"/>
          <w:rFonts w:ascii="Times New Roman" w:hAnsi="Times New Roman"/>
          <w:b w:val="0"/>
          <w:sz w:val="24"/>
        </w:rPr>
        <w:t>students.</w:t>
      </w:r>
    </w:p>
    <w:p w14:paraId="698180E9" w14:textId="77777777" w:rsidR="00B90ED9" w:rsidRPr="00012862" w:rsidRDefault="003B6BBF" w:rsidP="00592D5A">
      <w:pPr>
        <w:spacing w:line="360" w:lineRule="auto"/>
        <w:rPr>
          <w:rFonts w:ascii="Times New Roman" w:hAnsi="Times New Roman"/>
          <w:sz w:val="24"/>
        </w:rPr>
      </w:pPr>
      <w:r w:rsidRPr="00012862">
        <w:rPr>
          <w:rFonts w:ascii="Times New Roman" w:hAnsi="Times New Roman"/>
          <w:sz w:val="24"/>
        </w:rPr>
        <w:tab/>
        <w:t xml:space="preserve">The results paralleled the findings with </w:t>
      </w:r>
      <w:r w:rsidR="00DC752B" w:rsidRPr="00012862">
        <w:rPr>
          <w:rFonts w:ascii="Times New Roman" w:hAnsi="Times New Roman"/>
          <w:sz w:val="24"/>
        </w:rPr>
        <w:t>Emoji</w:t>
      </w:r>
      <w:r w:rsidRPr="00012862">
        <w:rPr>
          <w:rFonts w:ascii="Times New Roman" w:hAnsi="Times New Roman"/>
          <w:sz w:val="24"/>
        </w:rPr>
        <w:t xml:space="preserve"> Math: </w:t>
      </w:r>
      <w:r w:rsidR="005637BF" w:rsidRPr="00012862">
        <w:rPr>
          <w:rFonts w:ascii="Times New Roman" w:hAnsi="Times New Roman"/>
          <w:sz w:val="24"/>
        </w:rPr>
        <w:t xml:space="preserve">Students </w:t>
      </w:r>
      <w:r w:rsidR="00E006B3" w:rsidRPr="00012862">
        <w:rPr>
          <w:rFonts w:ascii="Times New Roman" w:hAnsi="Times New Roman"/>
          <w:sz w:val="24"/>
        </w:rPr>
        <w:t xml:space="preserve">successfully </w:t>
      </w:r>
      <w:r w:rsidR="005637BF" w:rsidRPr="00012862">
        <w:rPr>
          <w:rFonts w:ascii="Times New Roman" w:hAnsi="Times New Roman"/>
          <w:sz w:val="24"/>
        </w:rPr>
        <w:t xml:space="preserve">solved 91% of the </w:t>
      </w:r>
      <w:r w:rsidR="00A45512" w:rsidRPr="00012862">
        <w:rPr>
          <w:rFonts w:ascii="Times New Roman" w:hAnsi="Times New Roman"/>
          <w:sz w:val="24"/>
        </w:rPr>
        <w:t>m</w:t>
      </w:r>
      <w:r w:rsidR="005637BF" w:rsidRPr="00012862">
        <w:rPr>
          <w:rFonts w:ascii="Times New Roman" w:hAnsi="Times New Roman"/>
          <w:sz w:val="24"/>
        </w:rPr>
        <w:t>obile puzzles</w:t>
      </w:r>
      <w:r w:rsidR="00E006B3" w:rsidRPr="00012862">
        <w:rPr>
          <w:rFonts w:ascii="Times New Roman" w:hAnsi="Times New Roman"/>
          <w:sz w:val="24"/>
        </w:rPr>
        <w:t>.</w:t>
      </w:r>
      <w:r w:rsidR="005637BF" w:rsidRPr="00012862">
        <w:rPr>
          <w:rFonts w:ascii="Times New Roman" w:hAnsi="Times New Roman"/>
          <w:sz w:val="24"/>
        </w:rPr>
        <w:t xml:space="preserve"> </w:t>
      </w:r>
      <w:r w:rsidR="00E006B3" w:rsidRPr="00012862">
        <w:rPr>
          <w:rFonts w:ascii="Times New Roman" w:hAnsi="Times New Roman"/>
          <w:sz w:val="24"/>
        </w:rPr>
        <w:t xml:space="preserve">In contrast, </w:t>
      </w:r>
      <w:r w:rsidR="002C7B69" w:rsidRPr="00012862">
        <w:rPr>
          <w:rFonts w:ascii="Times New Roman" w:hAnsi="Times New Roman"/>
          <w:sz w:val="24"/>
        </w:rPr>
        <w:t xml:space="preserve">students were </w:t>
      </w:r>
      <w:r w:rsidR="005637BF" w:rsidRPr="00012862">
        <w:rPr>
          <w:rFonts w:ascii="Times New Roman" w:hAnsi="Times New Roman"/>
          <w:sz w:val="24"/>
        </w:rPr>
        <w:t xml:space="preserve">only </w:t>
      </w:r>
      <w:r w:rsidR="00A26460" w:rsidRPr="00012862">
        <w:rPr>
          <w:rFonts w:ascii="Times New Roman" w:hAnsi="Times New Roman"/>
          <w:sz w:val="24"/>
        </w:rPr>
        <w:t xml:space="preserve">successful on 18% of the symbolic versions of those same </w:t>
      </w:r>
      <w:r w:rsidR="00A45512" w:rsidRPr="00012862">
        <w:rPr>
          <w:rFonts w:ascii="Times New Roman" w:hAnsi="Times New Roman"/>
          <w:sz w:val="24"/>
        </w:rPr>
        <w:t>m</w:t>
      </w:r>
      <w:r w:rsidR="00A26460" w:rsidRPr="00012862">
        <w:rPr>
          <w:rFonts w:ascii="Times New Roman" w:hAnsi="Times New Roman"/>
          <w:sz w:val="24"/>
        </w:rPr>
        <w:t xml:space="preserve">obile puzzles. Because each student solved both types of problems, this simple </w:t>
      </w:r>
      <w:r w:rsidR="002724F6" w:rsidRPr="00012862">
        <w:rPr>
          <w:rFonts w:ascii="Times New Roman" w:hAnsi="Times New Roman"/>
          <w:sz w:val="24"/>
        </w:rPr>
        <w:t xml:space="preserve">study </w:t>
      </w:r>
      <w:r w:rsidR="00A26460" w:rsidRPr="00012862">
        <w:rPr>
          <w:rFonts w:ascii="Times New Roman" w:hAnsi="Times New Roman"/>
          <w:sz w:val="24"/>
        </w:rPr>
        <w:t xml:space="preserve">provides solid evidence that the </w:t>
      </w:r>
      <w:r w:rsidR="00A45512" w:rsidRPr="00012862">
        <w:rPr>
          <w:rFonts w:ascii="Times New Roman" w:hAnsi="Times New Roman"/>
          <w:sz w:val="24"/>
        </w:rPr>
        <w:t>m</w:t>
      </w:r>
      <w:r w:rsidR="00A26460" w:rsidRPr="00012862">
        <w:rPr>
          <w:rFonts w:ascii="Times New Roman" w:hAnsi="Times New Roman"/>
          <w:sz w:val="24"/>
        </w:rPr>
        <w:t xml:space="preserve">obiles were easier for students to solve compared to their formal algebraic counterparts. Moreover, as with emoji math, the mobile math puzzles involved 4-variable systems of equations, which are well beyond the 2-variable systems to which students are exposed in Algebra I. Students who had no formal experience with a 4-variable system were able to solve them using </w:t>
      </w:r>
      <w:r w:rsidR="00A45512" w:rsidRPr="00012862">
        <w:rPr>
          <w:rFonts w:ascii="Times New Roman" w:hAnsi="Times New Roman"/>
          <w:sz w:val="24"/>
        </w:rPr>
        <w:t>m</w:t>
      </w:r>
      <w:r w:rsidR="00A26460" w:rsidRPr="00012862">
        <w:rPr>
          <w:rFonts w:ascii="Times New Roman" w:hAnsi="Times New Roman"/>
          <w:sz w:val="24"/>
        </w:rPr>
        <w:t xml:space="preserve">obiles, whereas only </w:t>
      </w:r>
      <w:r w:rsidR="00CE24BB" w:rsidRPr="00012862">
        <w:rPr>
          <w:rFonts w:ascii="Times New Roman" w:hAnsi="Times New Roman"/>
          <w:sz w:val="24"/>
        </w:rPr>
        <w:t>1</w:t>
      </w:r>
      <w:r w:rsidR="00A26460" w:rsidRPr="00012862">
        <w:rPr>
          <w:rFonts w:ascii="Times New Roman" w:hAnsi="Times New Roman"/>
          <w:sz w:val="24"/>
        </w:rPr>
        <w:t xml:space="preserve">8% of students were able to extend their Algebra I knowledge of 2-variable systems to solve a 4-variable system when it was presented in the traditional manner. </w:t>
      </w:r>
    </w:p>
    <w:p w14:paraId="283B4EFA" w14:textId="77777777" w:rsidR="00B90ED9" w:rsidRPr="00012862" w:rsidRDefault="00B90ED9" w:rsidP="00592D5A">
      <w:pPr>
        <w:spacing w:line="360" w:lineRule="auto"/>
        <w:rPr>
          <w:rFonts w:ascii="Times New Roman" w:hAnsi="Times New Roman"/>
          <w:sz w:val="24"/>
        </w:rPr>
      </w:pPr>
    </w:p>
    <w:p w14:paraId="0651889E" w14:textId="77777777" w:rsidR="00B90ED9" w:rsidRPr="00012862" w:rsidRDefault="00A26460" w:rsidP="00592D5A">
      <w:pPr>
        <w:spacing w:line="360" w:lineRule="auto"/>
        <w:rPr>
          <w:rFonts w:ascii="Times New Roman" w:hAnsi="Times New Roman"/>
          <w:b/>
          <w:sz w:val="24"/>
        </w:rPr>
      </w:pPr>
      <w:r w:rsidRPr="00012862">
        <w:rPr>
          <w:rFonts w:ascii="Times New Roman" w:hAnsi="Times New Roman"/>
          <w:b/>
          <w:sz w:val="24"/>
        </w:rPr>
        <w:t>Reflecting on the benefits of non-traditional symbols</w:t>
      </w:r>
    </w:p>
    <w:p w14:paraId="00F2C6EE" w14:textId="77777777" w:rsidR="00B90ED9" w:rsidRPr="00012862" w:rsidRDefault="00A26460" w:rsidP="00592D5A">
      <w:pPr>
        <w:spacing w:line="360" w:lineRule="auto"/>
        <w:ind w:firstLine="720"/>
        <w:rPr>
          <w:rFonts w:ascii="Times New Roman" w:hAnsi="Times New Roman"/>
          <w:sz w:val="24"/>
        </w:rPr>
      </w:pPr>
      <w:r w:rsidRPr="00012862">
        <w:rPr>
          <w:rFonts w:ascii="Times New Roman" w:hAnsi="Times New Roman"/>
          <w:sz w:val="24"/>
        </w:rPr>
        <w:t xml:space="preserve">The results of these small </w:t>
      </w:r>
      <w:r w:rsidR="002724F6" w:rsidRPr="00012862">
        <w:rPr>
          <w:rFonts w:ascii="Times New Roman" w:hAnsi="Times New Roman"/>
          <w:sz w:val="24"/>
        </w:rPr>
        <w:t xml:space="preserve">studies </w:t>
      </w:r>
      <w:r w:rsidRPr="00012862">
        <w:rPr>
          <w:rFonts w:ascii="Times New Roman" w:hAnsi="Times New Roman"/>
          <w:sz w:val="24"/>
        </w:rPr>
        <w:t>suggest that students show more competence navigating complex algebraic relations through mobiles and emojis than through traditional algebraic notation. This is no small point: regrettably, it appears that standard algebra notation can actually act as a hindrance on the path to understanding algebraic relationships. Traditional algebra notation is certainly a powerful tool for those who have acquired a baseline level of understanding. However, it does not appear to be effective for many students. But why? We offer some speculative thoughts below.</w:t>
      </w:r>
    </w:p>
    <w:p w14:paraId="7CC64E68" w14:textId="77777777" w:rsidR="00B90ED9" w:rsidRPr="00012862" w:rsidRDefault="00A26460" w:rsidP="00592D5A">
      <w:pPr>
        <w:spacing w:line="360" w:lineRule="auto"/>
        <w:rPr>
          <w:rFonts w:ascii="Times New Roman" w:hAnsi="Times New Roman"/>
          <w:sz w:val="24"/>
        </w:rPr>
      </w:pPr>
      <w:r w:rsidRPr="00012862">
        <w:rPr>
          <w:rFonts w:ascii="Times New Roman" w:hAnsi="Times New Roman"/>
          <w:sz w:val="24"/>
        </w:rPr>
        <w:tab/>
        <w:t xml:space="preserve">Humans are highly visual organisms, and as such, our brains can efficiently process the information represented by the visual </w:t>
      </w:r>
      <w:r w:rsidR="00F071C7" w:rsidRPr="00012862">
        <w:rPr>
          <w:rFonts w:ascii="Times New Roman" w:hAnsi="Times New Roman"/>
          <w:sz w:val="24"/>
        </w:rPr>
        <w:t>m</w:t>
      </w:r>
      <w:r w:rsidRPr="00012862">
        <w:rPr>
          <w:rFonts w:ascii="Times New Roman" w:hAnsi="Times New Roman"/>
          <w:sz w:val="24"/>
        </w:rPr>
        <w:t>obiles. In contrast, strictly symbolic processing engages language and activates different brain areas than a visual scene, thereby leveraging different modes of thinking. For example, because mobile math visually presents hanging weighted objects, this may trigger the “physics engine” of the brain (i.e., premotor cortex and the supplementary motor area) that performs mental simulations to try to predict how the mobile will act</w:t>
      </w:r>
      <w:r w:rsidR="009B01F3" w:rsidRPr="00012862">
        <w:rPr>
          <w:rFonts w:ascii="Times New Roman" w:hAnsi="Times New Roman"/>
          <w:sz w:val="24"/>
        </w:rPr>
        <w:t xml:space="preserve"> </w:t>
      </w:r>
      <w:r w:rsidRPr="00012862">
        <w:rPr>
          <w:rFonts w:ascii="Times New Roman" w:hAnsi="Times New Roman"/>
          <w:sz w:val="24"/>
        </w:rPr>
        <w:t xml:space="preserve">(Fischer et al. 2016). Will it stay balanced? What will send it out of balance? This intuition about balance can inform more symbolically mediated thinking, such as realizing that the first two branches of the mobile in Figure 1 must therefore weigh 30 each. In contrast, standard algebra equations would not induce such mental simulations. For </w:t>
      </w:r>
      <w:r w:rsidR="00554E44" w:rsidRPr="00012862">
        <w:rPr>
          <w:rFonts w:ascii="Times New Roman" w:hAnsi="Times New Roman"/>
          <w:sz w:val="24"/>
        </w:rPr>
        <w:t xml:space="preserve">many </w:t>
      </w:r>
      <w:r w:rsidRPr="00012862">
        <w:rPr>
          <w:rFonts w:ascii="Times New Roman" w:hAnsi="Times New Roman"/>
          <w:sz w:val="24"/>
        </w:rPr>
        <w:t xml:space="preserve">students, the equal sign in an algebra equation does not </w:t>
      </w:r>
      <w:r w:rsidR="00554E44" w:rsidRPr="00012862">
        <w:rPr>
          <w:rFonts w:ascii="Times New Roman" w:hAnsi="Times New Roman"/>
          <w:sz w:val="24"/>
        </w:rPr>
        <w:t>offer</w:t>
      </w:r>
      <w:r w:rsidR="00C06E10" w:rsidRPr="00012862">
        <w:rPr>
          <w:rFonts w:ascii="Times New Roman" w:hAnsi="Times New Roman"/>
          <w:sz w:val="24"/>
        </w:rPr>
        <w:t xml:space="preserve"> </w:t>
      </w:r>
      <w:r w:rsidRPr="00012862">
        <w:rPr>
          <w:rFonts w:ascii="Times New Roman" w:hAnsi="Times New Roman"/>
          <w:sz w:val="24"/>
        </w:rPr>
        <w:t>a dynamic feel</w:t>
      </w:r>
      <w:r w:rsidR="00C06E10" w:rsidRPr="00012862">
        <w:rPr>
          <w:rFonts w:ascii="Times New Roman" w:hAnsi="Times New Roman"/>
          <w:sz w:val="24"/>
        </w:rPr>
        <w:t>ing</w:t>
      </w:r>
      <w:r w:rsidRPr="00012862">
        <w:rPr>
          <w:rFonts w:ascii="Times New Roman" w:hAnsi="Times New Roman"/>
          <w:sz w:val="24"/>
        </w:rPr>
        <w:t xml:space="preserve"> of precariously maintaining the balance of an equation. To many students, the equal sign simply means to add up all the numbers as the problem is read from left to right </w:t>
      </w:r>
      <w:r w:rsidR="009B01F3" w:rsidRPr="00012862">
        <w:rPr>
          <w:rFonts w:ascii="Times New Roman" w:hAnsi="Times New Roman"/>
          <w:noProof/>
          <w:sz w:val="24"/>
        </w:rPr>
        <w:t>(McNeil 2014)</w:t>
      </w:r>
      <w:r w:rsidR="009B01F3" w:rsidRPr="00012862">
        <w:rPr>
          <w:rFonts w:ascii="Times New Roman" w:hAnsi="Times New Roman"/>
          <w:sz w:val="24"/>
        </w:rPr>
        <w:t xml:space="preserve">. </w:t>
      </w:r>
      <w:r w:rsidRPr="00012862">
        <w:rPr>
          <w:rFonts w:ascii="Times New Roman" w:hAnsi="Times New Roman"/>
          <w:sz w:val="24"/>
        </w:rPr>
        <w:t xml:space="preserve">Because algebraic variables don’t appear to be numbers, even this impoverished version of the equal sign may not seem sensible. Mobile Math, like </w:t>
      </w:r>
      <w:r w:rsidR="00A45512" w:rsidRPr="00012862">
        <w:rPr>
          <w:rFonts w:ascii="Times New Roman" w:hAnsi="Times New Roman"/>
          <w:sz w:val="24"/>
        </w:rPr>
        <w:t>E</w:t>
      </w:r>
      <w:r w:rsidRPr="00012862">
        <w:rPr>
          <w:rFonts w:ascii="Times New Roman" w:hAnsi="Times New Roman"/>
          <w:sz w:val="24"/>
        </w:rPr>
        <w:t xml:space="preserve">moji </w:t>
      </w:r>
      <w:r w:rsidR="00A45512" w:rsidRPr="00012862">
        <w:rPr>
          <w:rFonts w:ascii="Times New Roman" w:hAnsi="Times New Roman"/>
          <w:sz w:val="24"/>
        </w:rPr>
        <w:t>M</w:t>
      </w:r>
      <w:r w:rsidRPr="00012862">
        <w:rPr>
          <w:rFonts w:ascii="Times New Roman" w:hAnsi="Times New Roman"/>
          <w:sz w:val="24"/>
        </w:rPr>
        <w:t xml:space="preserve">ath discussed above, taps intuitive meaning while traditional symbols are often devoid of meaning. </w:t>
      </w:r>
    </w:p>
    <w:p w14:paraId="5EBAE397" w14:textId="77777777" w:rsidR="002931B8" w:rsidRPr="00012862" w:rsidRDefault="002931B8" w:rsidP="00592D5A">
      <w:pPr>
        <w:spacing w:line="360" w:lineRule="auto"/>
        <w:rPr>
          <w:rFonts w:ascii="Times New Roman" w:hAnsi="Times New Roman"/>
          <w:sz w:val="24"/>
        </w:rPr>
      </w:pPr>
    </w:p>
    <w:p w14:paraId="42BA0E51" w14:textId="77777777" w:rsidR="00B90ED9" w:rsidRPr="00012862" w:rsidRDefault="00A26460" w:rsidP="00592D5A">
      <w:pPr>
        <w:spacing w:line="360" w:lineRule="auto"/>
        <w:rPr>
          <w:rFonts w:ascii="Times New Roman" w:hAnsi="Times New Roman"/>
          <w:b/>
          <w:sz w:val="24"/>
        </w:rPr>
      </w:pPr>
      <w:r w:rsidRPr="00012862">
        <w:rPr>
          <w:rFonts w:ascii="Times New Roman" w:hAnsi="Times New Roman"/>
          <w:b/>
          <w:sz w:val="24"/>
        </w:rPr>
        <w:t>Connecting Mobile Algebra with Formal Algebra Notation</w:t>
      </w:r>
    </w:p>
    <w:p w14:paraId="76C419EE" w14:textId="77777777" w:rsidR="00AB444B" w:rsidRPr="00012862" w:rsidRDefault="00A26460" w:rsidP="00592D5A">
      <w:pPr>
        <w:spacing w:line="360" w:lineRule="auto"/>
        <w:ind w:firstLine="720"/>
        <w:rPr>
          <w:rFonts w:ascii="Times New Roman" w:hAnsi="Times New Roman"/>
          <w:sz w:val="24"/>
        </w:rPr>
      </w:pPr>
      <w:r w:rsidRPr="00012862">
        <w:rPr>
          <w:rFonts w:ascii="Times New Roman" w:hAnsi="Times New Roman"/>
          <w:sz w:val="24"/>
        </w:rPr>
        <w:t>The world “speaks” formal algebra</w:t>
      </w:r>
      <w:r w:rsidR="00C218D7" w:rsidRPr="00012862">
        <w:rPr>
          <w:rFonts w:ascii="Times New Roman" w:hAnsi="Times New Roman"/>
          <w:sz w:val="24"/>
        </w:rPr>
        <w:t xml:space="preserve"> using </w:t>
      </w:r>
      <w:r w:rsidRPr="00012862">
        <w:rPr>
          <w:rFonts w:ascii="Times New Roman" w:hAnsi="Times New Roman"/>
          <w:sz w:val="24"/>
        </w:rPr>
        <w:t xml:space="preserve">typical notation, so this presents us with an obvious question: if students become proficient with iconic systems like Mobile Math or Emoji Math, how do they transfer their skill over to the standard notation? </w:t>
      </w:r>
      <w:r w:rsidR="00111055" w:rsidRPr="00012862">
        <w:rPr>
          <w:rFonts w:ascii="Times New Roman" w:hAnsi="Times New Roman"/>
          <w:sz w:val="24"/>
        </w:rPr>
        <w:t xml:space="preserve">Michael found that if he consciously integrated elements of formal symbol manipulation into lessons with iconic systems, he could lead students to more proficiency </w:t>
      </w:r>
      <w:r w:rsidR="00DE4EAF" w:rsidRPr="00012862">
        <w:rPr>
          <w:rFonts w:ascii="Times New Roman" w:hAnsi="Times New Roman"/>
          <w:sz w:val="24"/>
        </w:rPr>
        <w:t xml:space="preserve">than </w:t>
      </w:r>
      <w:r w:rsidR="00111055" w:rsidRPr="00012862">
        <w:rPr>
          <w:rFonts w:ascii="Times New Roman" w:hAnsi="Times New Roman"/>
          <w:sz w:val="24"/>
        </w:rPr>
        <w:t xml:space="preserve">with </w:t>
      </w:r>
      <w:r w:rsidR="005D784E" w:rsidRPr="00012862">
        <w:rPr>
          <w:rFonts w:ascii="Times New Roman" w:hAnsi="Times New Roman"/>
          <w:sz w:val="24"/>
        </w:rPr>
        <w:t>formal symbols</w:t>
      </w:r>
      <w:r w:rsidR="00DE4EAF" w:rsidRPr="00012862">
        <w:rPr>
          <w:rFonts w:ascii="Times New Roman" w:hAnsi="Times New Roman"/>
          <w:sz w:val="24"/>
        </w:rPr>
        <w:t xml:space="preserve"> alone</w:t>
      </w:r>
      <w:r w:rsidR="00111055" w:rsidRPr="00012862">
        <w:rPr>
          <w:rFonts w:ascii="Times New Roman" w:hAnsi="Times New Roman"/>
          <w:sz w:val="24"/>
        </w:rPr>
        <w:t xml:space="preserve">. </w:t>
      </w:r>
    </w:p>
    <w:p w14:paraId="5C23BDDD" w14:textId="3946A1E7" w:rsidR="00FB6283" w:rsidRPr="00012862" w:rsidRDefault="005D784E" w:rsidP="00592D5A">
      <w:pPr>
        <w:spacing w:line="360" w:lineRule="auto"/>
        <w:ind w:firstLine="720"/>
        <w:rPr>
          <w:rFonts w:ascii="Times New Roman" w:hAnsi="Times New Roman"/>
          <w:sz w:val="24"/>
        </w:rPr>
      </w:pPr>
      <w:r w:rsidRPr="00012862">
        <w:rPr>
          <w:rFonts w:ascii="Times New Roman" w:hAnsi="Times New Roman"/>
          <w:sz w:val="24"/>
        </w:rPr>
        <w:t>The student</w:t>
      </w:r>
      <w:r w:rsidR="00660A94" w:rsidRPr="00012862">
        <w:rPr>
          <w:rFonts w:ascii="Times New Roman" w:hAnsi="Times New Roman"/>
          <w:sz w:val="24"/>
        </w:rPr>
        <w:t>, Heather,</w:t>
      </w:r>
      <w:r w:rsidRPr="00012862">
        <w:rPr>
          <w:rFonts w:ascii="Times New Roman" w:hAnsi="Times New Roman"/>
          <w:sz w:val="24"/>
        </w:rPr>
        <w:t xml:space="preserve"> whose work is featured in Figure 4 provides an illustrative example. </w:t>
      </w:r>
      <w:r w:rsidR="00FB6283" w:rsidRPr="00012862">
        <w:rPr>
          <w:rFonts w:ascii="Times New Roman" w:hAnsi="Times New Roman"/>
          <w:sz w:val="24"/>
        </w:rPr>
        <w:t xml:space="preserve">After </w:t>
      </w:r>
      <w:r w:rsidR="00660A94" w:rsidRPr="00012862">
        <w:rPr>
          <w:rFonts w:ascii="Times New Roman" w:hAnsi="Times New Roman"/>
          <w:sz w:val="24"/>
        </w:rPr>
        <w:t>Heather</w:t>
      </w:r>
      <w:r w:rsidR="00FB6283" w:rsidRPr="00012862">
        <w:rPr>
          <w:rFonts w:ascii="Times New Roman" w:hAnsi="Times New Roman"/>
          <w:sz w:val="24"/>
        </w:rPr>
        <w:t xml:space="preserve"> worked up to solving 3- and 4-variable mobiles, </w:t>
      </w:r>
      <w:r w:rsidR="00DB608F" w:rsidRPr="00012862">
        <w:rPr>
          <w:rFonts w:ascii="Times New Roman" w:hAnsi="Times New Roman"/>
          <w:sz w:val="24"/>
        </w:rPr>
        <w:t xml:space="preserve">Michael </w:t>
      </w:r>
      <w:r w:rsidRPr="00012862">
        <w:rPr>
          <w:rFonts w:ascii="Times New Roman" w:hAnsi="Times New Roman"/>
          <w:sz w:val="24"/>
        </w:rPr>
        <w:t>worked to help</w:t>
      </w:r>
      <w:r w:rsidR="00FB6283" w:rsidRPr="00012862">
        <w:rPr>
          <w:rFonts w:ascii="Times New Roman" w:hAnsi="Times New Roman"/>
          <w:sz w:val="24"/>
        </w:rPr>
        <w:t xml:space="preserve"> transition</w:t>
      </w:r>
      <w:r w:rsidRPr="00012862">
        <w:rPr>
          <w:rFonts w:ascii="Times New Roman" w:hAnsi="Times New Roman"/>
          <w:sz w:val="24"/>
        </w:rPr>
        <w:t xml:space="preserve"> </w:t>
      </w:r>
      <w:r w:rsidR="00660A94" w:rsidRPr="00012862">
        <w:rPr>
          <w:rFonts w:ascii="Times New Roman" w:hAnsi="Times New Roman"/>
          <w:sz w:val="24"/>
        </w:rPr>
        <w:t>her</w:t>
      </w:r>
      <w:r w:rsidRPr="00012862">
        <w:rPr>
          <w:rFonts w:ascii="Times New Roman" w:hAnsi="Times New Roman"/>
          <w:sz w:val="24"/>
        </w:rPr>
        <w:t xml:space="preserve"> to</w:t>
      </w:r>
      <w:r w:rsidR="00FB6283" w:rsidRPr="00012862">
        <w:rPr>
          <w:rFonts w:ascii="Times New Roman" w:hAnsi="Times New Roman"/>
          <w:sz w:val="24"/>
        </w:rPr>
        <w:t xml:space="preserve"> using traditional algebra notation. For example, for the problems in Figure 4, </w:t>
      </w:r>
      <w:r w:rsidR="00660A94" w:rsidRPr="00012862">
        <w:rPr>
          <w:rFonts w:ascii="Times New Roman" w:hAnsi="Times New Roman"/>
          <w:sz w:val="24"/>
        </w:rPr>
        <w:t>Heather</w:t>
      </w:r>
      <w:r w:rsidR="00FB6283" w:rsidRPr="00012862">
        <w:rPr>
          <w:rFonts w:ascii="Times New Roman" w:hAnsi="Times New Roman"/>
          <w:sz w:val="24"/>
        </w:rPr>
        <w:t xml:space="preserve"> </w:t>
      </w:r>
      <w:r w:rsidR="00AB444B" w:rsidRPr="00012862">
        <w:rPr>
          <w:rFonts w:ascii="Times New Roman" w:hAnsi="Times New Roman"/>
          <w:sz w:val="24"/>
        </w:rPr>
        <w:t>first solved the problems reasoning with the mobile</w:t>
      </w:r>
      <w:r w:rsidRPr="00012862">
        <w:rPr>
          <w:rFonts w:ascii="Times New Roman" w:hAnsi="Times New Roman"/>
          <w:sz w:val="24"/>
        </w:rPr>
        <w:t>s</w:t>
      </w:r>
      <w:r w:rsidR="00AB444B" w:rsidRPr="00012862">
        <w:rPr>
          <w:rFonts w:ascii="Times New Roman" w:hAnsi="Times New Roman"/>
          <w:sz w:val="24"/>
        </w:rPr>
        <w:t xml:space="preserve"> alone. The</w:t>
      </w:r>
      <w:r w:rsidR="00660A94" w:rsidRPr="00012862">
        <w:rPr>
          <w:rFonts w:ascii="Times New Roman" w:hAnsi="Times New Roman"/>
          <w:sz w:val="24"/>
        </w:rPr>
        <w:t>n, she</w:t>
      </w:r>
      <w:r w:rsidR="00AB444B" w:rsidRPr="00012862">
        <w:rPr>
          <w:rFonts w:ascii="Times New Roman" w:hAnsi="Times New Roman"/>
          <w:sz w:val="24"/>
        </w:rPr>
        <w:t xml:space="preserve"> was instructed </w:t>
      </w:r>
      <w:r w:rsidR="00660A94" w:rsidRPr="00012862">
        <w:rPr>
          <w:rFonts w:ascii="Times New Roman" w:hAnsi="Times New Roman"/>
          <w:sz w:val="24"/>
        </w:rPr>
        <w:t xml:space="preserve">how </w:t>
      </w:r>
      <w:r w:rsidR="00AB444B" w:rsidRPr="00012862">
        <w:rPr>
          <w:rFonts w:ascii="Times New Roman" w:hAnsi="Times New Roman"/>
          <w:sz w:val="24"/>
        </w:rPr>
        <w:t>to transform the mobiles into a system of equations</w:t>
      </w:r>
      <w:r w:rsidRPr="00012862">
        <w:rPr>
          <w:rFonts w:ascii="Times New Roman" w:hAnsi="Times New Roman"/>
          <w:sz w:val="24"/>
        </w:rPr>
        <w:t xml:space="preserve"> </w:t>
      </w:r>
      <w:r w:rsidR="00C90311" w:rsidRPr="00012862">
        <w:rPr>
          <w:rFonts w:ascii="Times New Roman" w:hAnsi="Times New Roman"/>
          <w:sz w:val="24"/>
        </w:rPr>
        <w:t xml:space="preserve">– with one equation for each strand of shapes – </w:t>
      </w:r>
      <w:r w:rsidRPr="00012862">
        <w:rPr>
          <w:rFonts w:ascii="Times New Roman" w:hAnsi="Times New Roman"/>
          <w:sz w:val="24"/>
        </w:rPr>
        <w:t>using formal notation</w:t>
      </w:r>
      <w:r w:rsidR="00660A94" w:rsidRPr="00012862">
        <w:rPr>
          <w:rFonts w:ascii="Times New Roman" w:hAnsi="Times New Roman"/>
          <w:sz w:val="24"/>
        </w:rPr>
        <w:t xml:space="preserve">. </w:t>
      </w:r>
      <w:r w:rsidR="00C90311" w:rsidRPr="00012862">
        <w:rPr>
          <w:rFonts w:ascii="Times New Roman" w:hAnsi="Times New Roman"/>
          <w:sz w:val="24"/>
        </w:rPr>
        <w:t xml:space="preserve">As shown in the figure, the student used more formal operations with shape-variables to solve the strand that used a single variable (i.e., solved for the value of a circle). </w:t>
      </w:r>
      <w:r w:rsidR="00660A94" w:rsidRPr="00012862">
        <w:rPr>
          <w:rFonts w:ascii="Times New Roman" w:hAnsi="Times New Roman"/>
          <w:sz w:val="24"/>
        </w:rPr>
        <w:t>Heather</w:t>
      </w:r>
      <w:r w:rsidR="00C90311" w:rsidRPr="00012862">
        <w:rPr>
          <w:rFonts w:ascii="Times New Roman" w:hAnsi="Times New Roman"/>
          <w:sz w:val="24"/>
        </w:rPr>
        <w:t xml:space="preserve"> </w:t>
      </w:r>
      <w:r w:rsidR="005273FE" w:rsidRPr="00012862">
        <w:rPr>
          <w:rFonts w:ascii="Times New Roman" w:hAnsi="Times New Roman"/>
          <w:sz w:val="24"/>
        </w:rPr>
        <w:t xml:space="preserve">then </w:t>
      </w:r>
      <w:r w:rsidR="00441805" w:rsidRPr="00012862">
        <w:rPr>
          <w:rFonts w:ascii="Times New Roman" w:hAnsi="Times New Roman"/>
          <w:sz w:val="24"/>
        </w:rPr>
        <w:t xml:space="preserve">substituted that value into the next equation in order to find the value of the trapezoid shape. </w:t>
      </w:r>
      <w:r w:rsidR="00FC3F41" w:rsidRPr="00012862">
        <w:rPr>
          <w:rFonts w:ascii="Times New Roman" w:hAnsi="Times New Roman"/>
          <w:sz w:val="24"/>
        </w:rPr>
        <w:t xml:space="preserve">All the while </w:t>
      </w:r>
      <w:r w:rsidR="00660A94" w:rsidRPr="00012862">
        <w:rPr>
          <w:rFonts w:ascii="Times New Roman" w:hAnsi="Times New Roman"/>
          <w:sz w:val="24"/>
        </w:rPr>
        <w:t xml:space="preserve">that </w:t>
      </w:r>
      <w:r w:rsidR="000B1979" w:rsidRPr="00012862">
        <w:rPr>
          <w:rFonts w:ascii="Times New Roman" w:hAnsi="Times New Roman"/>
          <w:sz w:val="24"/>
        </w:rPr>
        <w:t xml:space="preserve">she </w:t>
      </w:r>
      <w:r w:rsidR="00FC3F41" w:rsidRPr="00012862">
        <w:rPr>
          <w:rFonts w:ascii="Times New Roman" w:hAnsi="Times New Roman"/>
          <w:sz w:val="24"/>
        </w:rPr>
        <w:t xml:space="preserve">was working through the traditional notation, the mobile was present to ground </w:t>
      </w:r>
      <w:r w:rsidR="00660A94" w:rsidRPr="00012862">
        <w:rPr>
          <w:rFonts w:ascii="Times New Roman" w:hAnsi="Times New Roman"/>
          <w:sz w:val="24"/>
        </w:rPr>
        <w:t>her</w:t>
      </w:r>
      <w:r w:rsidR="00FC3F41" w:rsidRPr="00012862">
        <w:rPr>
          <w:rFonts w:ascii="Times New Roman" w:hAnsi="Times New Roman"/>
          <w:sz w:val="24"/>
        </w:rPr>
        <w:t xml:space="preserve"> </w:t>
      </w:r>
      <w:r w:rsidR="00E25612" w:rsidRPr="00012862">
        <w:rPr>
          <w:rFonts w:ascii="Times New Roman" w:hAnsi="Times New Roman"/>
          <w:sz w:val="24"/>
        </w:rPr>
        <w:t xml:space="preserve">reasoning. </w:t>
      </w:r>
      <w:r w:rsidR="00F37D39" w:rsidRPr="00012862">
        <w:rPr>
          <w:rFonts w:ascii="Times New Roman" w:hAnsi="Times New Roman"/>
          <w:sz w:val="24"/>
        </w:rPr>
        <w:t>This was a classic example of concreteness fading: starting with a meaningful concrete version and slowly substituting in more abstract elements over time (</w:t>
      </w:r>
      <w:r w:rsidR="00782C90" w:rsidRPr="00012862">
        <w:rPr>
          <w:rFonts w:ascii="Times New Roman" w:hAnsi="Times New Roman"/>
          <w:color w:val="000000"/>
          <w:sz w:val="24"/>
        </w:rPr>
        <w:t>Fyfe, McNeil, Son, and Goldstone, 2014</w:t>
      </w:r>
      <w:r w:rsidR="00F37D39" w:rsidRPr="00012862">
        <w:rPr>
          <w:rFonts w:ascii="Times New Roman" w:hAnsi="Times New Roman"/>
          <w:sz w:val="24"/>
        </w:rPr>
        <w:t xml:space="preserve">). </w:t>
      </w:r>
      <w:r w:rsidR="00E25612" w:rsidRPr="00012862">
        <w:rPr>
          <w:rFonts w:ascii="Times New Roman" w:hAnsi="Times New Roman"/>
          <w:sz w:val="24"/>
        </w:rPr>
        <w:t xml:space="preserve">Note that the substitution performed for the problem on the right side of Figure 4 is not perfect. The substitution of the value 4 for the teardrop shape </w:t>
      </w:r>
      <w:r w:rsidR="00717576" w:rsidRPr="00012862">
        <w:rPr>
          <w:rFonts w:ascii="Times New Roman" w:hAnsi="Times New Roman"/>
          <w:sz w:val="24"/>
        </w:rPr>
        <w:t xml:space="preserve">is </w:t>
      </w:r>
      <w:r w:rsidR="00342389" w:rsidRPr="00012862">
        <w:rPr>
          <w:rFonts w:ascii="Times New Roman" w:hAnsi="Times New Roman"/>
          <w:sz w:val="24"/>
        </w:rPr>
        <w:t>incorre</w:t>
      </w:r>
      <w:r w:rsidR="00E26900" w:rsidRPr="00012862">
        <w:rPr>
          <w:rFonts w:ascii="Times New Roman" w:hAnsi="Times New Roman"/>
          <w:sz w:val="24"/>
        </w:rPr>
        <w:t>ctly indicated as though it were a coefficient for multiplying the value of a teardrop by 4</w:t>
      </w:r>
      <w:r w:rsidR="00E25612" w:rsidRPr="00012862">
        <w:rPr>
          <w:rFonts w:ascii="Times New Roman" w:hAnsi="Times New Roman"/>
          <w:sz w:val="24"/>
        </w:rPr>
        <w:t xml:space="preserve">. </w:t>
      </w:r>
      <w:r w:rsidR="00E26900" w:rsidRPr="00012862">
        <w:rPr>
          <w:rFonts w:ascii="Times New Roman" w:hAnsi="Times New Roman"/>
          <w:sz w:val="24"/>
        </w:rPr>
        <w:t xml:space="preserve">These glitches are to be expected as part and parcel of the learning </w:t>
      </w:r>
      <w:r w:rsidR="00717576" w:rsidRPr="00012862">
        <w:rPr>
          <w:rFonts w:ascii="Times New Roman" w:hAnsi="Times New Roman"/>
          <w:sz w:val="24"/>
        </w:rPr>
        <w:t>process</w:t>
      </w:r>
      <w:r w:rsidR="00E26900" w:rsidRPr="00012862">
        <w:rPr>
          <w:rFonts w:ascii="Times New Roman" w:hAnsi="Times New Roman"/>
          <w:sz w:val="24"/>
        </w:rPr>
        <w:t xml:space="preserve">. It is interesting, however, that the solution afforded by the intuitive mobile representation can be used to return and interrogate such notational errors. </w:t>
      </w:r>
    </w:p>
    <w:p w14:paraId="0DA57DD9" w14:textId="4A674B5A" w:rsidR="00915B7A" w:rsidRPr="00012862" w:rsidRDefault="00D72CB8" w:rsidP="00592D5A">
      <w:pPr>
        <w:spacing w:line="360" w:lineRule="auto"/>
        <w:rPr>
          <w:rFonts w:ascii="Times New Roman" w:hAnsi="Times New Roman"/>
          <w:sz w:val="24"/>
        </w:rPr>
      </w:pPr>
      <w:r w:rsidRPr="00012862">
        <w:rPr>
          <w:rFonts w:ascii="Times New Roman" w:hAnsi="Times New Roman"/>
          <w:noProof/>
          <w:sz w:val="24"/>
        </w:rPr>
        <w:drawing>
          <wp:inline distT="0" distB="0" distL="0" distR="0" wp14:anchorId="52A7D74C" wp14:editId="0BFB5A7A">
            <wp:extent cx="4876800" cy="424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76800" cy="4241800"/>
                    </a:xfrm>
                    <a:prstGeom prst="rect">
                      <a:avLst/>
                    </a:prstGeom>
                  </pic:spPr>
                </pic:pic>
              </a:graphicData>
            </a:graphic>
          </wp:inline>
        </w:drawing>
      </w:r>
    </w:p>
    <w:p w14:paraId="17CBCF01" w14:textId="04DF9851" w:rsidR="00860BF2" w:rsidRPr="00012862" w:rsidRDefault="00D657D9" w:rsidP="00592D5A">
      <w:pPr>
        <w:pStyle w:val="Caption"/>
        <w:spacing w:line="360" w:lineRule="auto"/>
        <w:rPr>
          <w:rFonts w:ascii="Times New Roman" w:hAnsi="Times New Roman"/>
          <w:szCs w:val="24"/>
        </w:rPr>
      </w:pPr>
      <w:r w:rsidRPr="00012862">
        <w:rPr>
          <w:rFonts w:ascii="Times New Roman" w:hAnsi="Times New Roman"/>
          <w:color w:val="000000" w:themeColor="text1"/>
          <w:sz w:val="24"/>
          <w:szCs w:val="24"/>
        </w:rPr>
        <w:t xml:space="preserve">Figure </w:t>
      </w:r>
      <w:r w:rsidR="00475868" w:rsidRPr="00012862">
        <w:rPr>
          <w:rFonts w:ascii="Times New Roman" w:hAnsi="Times New Roman"/>
          <w:color w:val="000000" w:themeColor="text1"/>
          <w:sz w:val="24"/>
          <w:szCs w:val="24"/>
        </w:rPr>
        <w:t>4</w:t>
      </w:r>
      <w:r w:rsidR="00C90311" w:rsidRPr="00012862">
        <w:rPr>
          <w:rFonts w:ascii="Times New Roman" w:hAnsi="Times New Roman"/>
          <w:color w:val="000000" w:themeColor="text1"/>
          <w:sz w:val="24"/>
          <w:szCs w:val="24"/>
        </w:rPr>
        <w:t xml:space="preserve">. </w:t>
      </w:r>
      <w:r w:rsidR="00A14682" w:rsidRPr="00012862">
        <w:rPr>
          <w:rFonts w:ascii="Times New Roman" w:hAnsi="Times New Roman"/>
          <w:i w:val="0"/>
          <w:color w:val="000000" w:themeColor="text1"/>
          <w:sz w:val="24"/>
          <w:szCs w:val="24"/>
        </w:rPr>
        <w:t>Heather</w:t>
      </w:r>
      <w:r w:rsidR="00C90311" w:rsidRPr="00012862">
        <w:rPr>
          <w:rFonts w:ascii="Times New Roman" w:hAnsi="Times New Roman"/>
          <w:i w:val="0"/>
          <w:color w:val="000000" w:themeColor="text1"/>
          <w:sz w:val="24"/>
          <w:szCs w:val="24"/>
        </w:rPr>
        <w:t xml:space="preserve"> first solved </w:t>
      </w:r>
      <w:r w:rsidR="00E26900" w:rsidRPr="00012862">
        <w:rPr>
          <w:rFonts w:ascii="Times New Roman" w:hAnsi="Times New Roman"/>
          <w:i w:val="0"/>
          <w:color w:val="000000" w:themeColor="text1"/>
          <w:sz w:val="24"/>
          <w:szCs w:val="24"/>
        </w:rPr>
        <w:t xml:space="preserve">the concrete mobile forms and then converted these representations in to a semi-formal symbolic format, using shapes as variables instead of letter variables. In this way, </w:t>
      </w:r>
      <w:r w:rsidR="00DB608F" w:rsidRPr="00012862">
        <w:rPr>
          <w:rFonts w:ascii="Times New Roman" w:hAnsi="Times New Roman"/>
          <w:i w:val="0"/>
          <w:color w:val="000000" w:themeColor="text1"/>
          <w:sz w:val="24"/>
          <w:szCs w:val="24"/>
        </w:rPr>
        <w:t>Michael</w:t>
      </w:r>
      <w:r w:rsidR="00E26900" w:rsidRPr="00012862">
        <w:rPr>
          <w:rFonts w:ascii="Times New Roman" w:hAnsi="Times New Roman"/>
          <w:i w:val="0"/>
          <w:color w:val="000000" w:themeColor="text1"/>
          <w:sz w:val="24"/>
          <w:szCs w:val="24"/>
        </w:rPr>
        <w:t xml:space="preserve"> helped students transition from concrete to more formal representations. Note: </w:t>
      </w:r>
      <w:r w:rsidRPr="00012862">
        <w:rPr>
          <w:rFonts w:ascii="Times New Roman" w:hAnsi="Times New Roman"/>
          <w:i w:val="0"/>
          <w:color w:val="000000" w:themeColor="text1"/>
          <w:sz w:val="24"/>
          <w:szCs w:val="24"/>
        </w:rPr>
        <w:t xml:space="preserve">The symbol of a circle with an X through it </w:t>
      </w:r>
      <w:r w:rsidR="00E26900" w:rsidRPr="00012862">
        <w:rPr>
          <w:rFonts w:ascii="Times New Roman" w:hAnsi="Times New Roman"/>
          <w:i w:val="0"/>
          <w:color w:val="000000" w:themeColor="text1"/>
          <w:sz w:val="24"/>
          <w:szCs w:val="24"/>
        </w:rPr>
        <w:t xml:space="preserve">is a convention used in class to </w:t>
      </w:r>
      <w:r w:rsidRPr="00012862">
        <w:rPr>
          <w:rFonts w:ascii="Times New Roman" w:hAnsi="Times New Roman"/>
          <w:i w:val="0"/>
          <w:color w:val="000000" w:themeColor="text1"/>
          <w:sz w:val="24"/>
          <w:szCs w:val="24"/>
        </w:rPr>
        <w:t>denote</w:t>
      </w:r>
      <w:r w:rsidR="00E26900" w:rsidRPr="00012862">
        <w:rPr>
          <w:rFonts w:ascii="Times New Roman" w:hAnsi="Times New Roman"/>
          <w:i w:val="0"/>
          <w:color w:val="000000" w:themeColor="text1"/>
          <w:sz w:val="24"/>
          <w:szCs w:val="24"/>
        </w:rPr>
        <w:t xml:space="preserve"> a</w:t>
      </w:r>
      <w:r w:rsidRPr="00012862">
        <w:rPr>
          <w:rFonts w:ascii="Times New Roman" w:hAnsi="Times New Roman"/>
          <w:i w:val="0"/>
          <w:color w:val="000000" w:themeColor="text1"/>
          <w:sz w:val="24"/>
          <w:szCs w:val="24"/>
        </w:rPr>
        <w:t xml:space="preserve"> circle shape </w:t>
      </w:r>
      <w:r w:rsidR="00E26900" w:rsidRPr="00012862">
        <w:rPr>
          <w:rFonts w:ascii="Times New Roman" w:hAnsi="Times New Roman"/>
          <w:i w:val="0"/>
          <w:color w:val="000000" w:themeColor="text1"/>
          <w:sz w:val="24"/>
          <w:szCs w:val="24"/>
        </w:rPr>
        <w:t xml:space="preserve">as variable </w:t>
      </w:r>
      <w:r w:rsidRPr="00012862">
        <w:rPr>
          <w:rFonts w:ascii="Times New Roman" w:hAnsi="Times New Roman"/>
          <w:i w:val="0"/>
          <w:color w:val="000000" w:themeColor="text1"/>
          <w:sz w:val="24"/>
          <w:szCs w:val="24"/>
        </w:rPr>
        <w:t>and is meant to prevent confusion with a symbol for zero.</w:t>
      </w:r>
    </w:p>
    <w:p w14:paraId="00D11F0D" w14:textId="4E20D15D" w:rsidR="00860BF2" w:rsidRPr="00012862" w:rsidRDefault="00A14682" w:rsidP="00592D5A">
      <w:pPr>
        <w:spacing w:line="360" w:lineRule="auto"/>
        <w:ind w:firstLine="720"/>
        <w:rPr>
          <w:rFonts w:ascii="Times New Roman" w:hAnsi="Times New Roman"/>
          <w:sz w:val="24"/>
        </w:rPr>
      </w:pPr>
      <w:r w:rsidRPr="00012862">
        <w:rPr>
          <w:rFonts w:ascii="Times New Roman" w:hAnsi="Times New Roman"/>
          <w:sz w:val="24"/>
        </w:rPr>
        <w:t>Heather and her</w:t>
      </w:r>
      <w:r w:rsidR="00860BF2" w:rsidRPr="00012862">
        <w:rPr>
          <w:rFonts w:ascii="Times New Roman" w:hAnsi="Times New Roman"/>
          <w:sz w:val="24"/>
        </w:rPr>
        <w:t xml:space="preserve"> classmates then learned to transition to using letter variables such as the letter </w:t>
      </w:r>
      <w:r w:rsidR="00860BF2" w:rsidRPr="00012862">
        <w:rPr>
          <w:rFonts w:ascii="Times New Roman" w:hAnsi="Times New Roman"/>
          <w:i/>
          <w:sz w:val="24"/>
        </w:rPr>
        <w:t xml:space="preserve">h </w:t>
      </w:r>
      <w:r w:rsidR="00860BF2" w:rsidRPr="00012862">
        <w:rPr>
          <w:rFonts w:ascii="Times New Roman" w:hAnsi="Times New Roman"/>
          <w:sz w:val="24"/>
        </w:rPr>
        <w:t>to stand for a heart instead of drawing a heart</w:t>
      </w:r>
      <w:r w:rsidR="00475868" w:rsidRPr="00012862">
        <w:rPr>
          <w:rFonts w:ascii="Times New Roman" w:hAnsi="Times New Roman"/>
          <w:sz w:val="24"/>
        </w:rPr>
        <w:t xml:space="preserve"> and later to use the more typical </w:t>
      </w:r>
      <w:r w:rsidR="00475868" w:rsidRPr="00012862">
        <w:rPr>
          <w:rFonts w:ascii="Times New Roman" w:hAnsi="Times New Roman"/>
          <w:i/>
          <w:sz w:val="24"/>
        </w:rPr>
        <w:t xml:space="preserve">x </w:t>
      </w:r>
      <w:r w:rsidR="00475868" w:rsidRPr="00012862">
        <w:rPr>
          <w:rFonts w:ascii="Times New Roman" w:hAnsi="Times New Roman"/>
          <w:sz w:val="24"/>
        </w:rPr>
        <w:t xml:space="preserve">and </w:t>
      </w:r>
      <w:r w:rsidR="00475868" w:rsidRPr="00012862">
        <w:rPr>
          <w:rFonts w:ascii="Times New Roman" w:hAnsi="Times New Roman"/>
          <w:i/>
          <w:sz w:val="24"/>
        </w:rPr>
        <w:t xml:space="preserve">y </w:t>
      </w:r>
      <w:r w:rsidR="00475868" w:rsidRPr="00012862">
        <w:rPr>
          <w:rFonts w:ascii="Times New Roman" w:hAnsi="Times New Roman"/>
          <w:sz w:val="24"/>
        </w:rPr>
        <w:t>in place of mnemonic variables</w:t>
      </w:r>
      <w:r w:rsidR="00860BF2" w:rsidRPr="00012862">
        <w:rPr>
          <w:rFonts w:ascii="Times New Roman" w:hAnsi="Times New Roman"/>
          <w:sz w:val="24"/>
        </w:rPr>
        <w:t xml:space="preserve">. These students then went on to work with fractions in their equations by starting with mobiles with images of half a heart or </w:t>
      </w:r>
      <w:r w:rsidR="00475868" w:rsidRPr="00012862">
        <w:rPr>
          <w:rFonts w:ascii="Times New Roman" w:hAnsi="Times New Roman"/>
          <w:sz w:val="24"/>
        </w:rPr>
        <w:t>even</w:t>
      </w:r>
      <w:r w:rsidR="00860BF2" w:rsidRPr="00012862">
        <w:rPr>
          <w:rFonts w:ascii="Times New Roman" w:hAnsi="Times New Roman"/>
          <w:sz w:val="24"/>
        </w:rPr>
        <w:t xml:space="preserve"> </w:t>
      </w:r>
      <w:r w:rsidR="00B03C88" w:rsidRPr="00012862">
        <w:rPr>
          <w:rFonts w:ascii="Times New Roman" w:hAnsi="Times New Roman"/>
          <w:sz w:val="24"/>
        </w:rPr>
        <w:t>one fourth</w:t>
      </w:r>
      <w:r w:rsidR="00860BF2" w:rsidRPr="00012862">
        <w:rPr>
          <w:rFonts w:ascii="Times New Roman" w:hAnsi="Times New Roman"/>
          <w:sz w:val="24"/>
        </w:rPr>
        <w:t xml:space="preserve"> of a heart</w:t>
      </w:r>
      <w:r w:rsidR="00CF0A69" w:rsidRPr="00012862">
        <w:rPr>
          <w:rFonts w:ascii="Times New Roman" w:hAnsi="Times New Roman"/>
          <w:sz w:val="24"/>
        </w:rPr>
        <w:t>, for example</w:t>
      </w:r>
      <w:r w:rsidR="00860BF2" w:rsidRPr="00012862">
        <w:rPr>
          <w:rFonts w:ascii="Times New Roman" w:hAnsi="Times New Roman"/>
          <w:sz w:val="24"/>
        </w:rPr>
        <w:t xml:space="preserve">. </w:t>
      </w:r>
      <w:r w:rsidR="000E2017" w:rsidRPr="00012862">
        <w:rPr>
          <w:rFonts w:ascii="Times New Roman" w:hAnsi="Times New Roman"/>
          <w:sz w:val="24"/>
        </w:rPr>
        <w:t>They also learned to work backwards: given a set of equations, generate the corresponding mobile.</w:t>
      </w:r>
    </w:p>
    <w:p w14:paraId="71A0E659" w14:textId="1B1C8587" w:rsidR="00CE5E30" w:rsidRPr="00012862" w:rsidRDefault="002E43F1" w:rsidP="00592D5A">
      <w:pPr>
        <w:spacing w:line="360" w:lineRule="auto"/>
        <w:rPr>
          <w:rFonts w:ascii="Times New Roman" w:hAnsi="Times New Roman"/>
          <w:sz w:val="24"/>
        </w:rPr>
      </w:pPr>
      <w:r w:rsidRPr="00012862">
        <w:rPr>
          <w:rFonts w:ascii="Times New Roman" w:hAnsi="Times New Roman"/>
          <w:sz w:val="24"/>
        </w:rPr>
        <w:tab/>
        <w:t xml:space="preserve">One consistent observation </w:t>
      </w:r>
      <w:r w:rsidR="000E2017" w:rsidRPr="00012862">
        <w:rPr>
          <w:rFonts w:ascii="Times New Roman" w:hAnsi="Times New Roman"/>
          <w:sz w:val="24"/>
        </w:rPr>
        <w:t xml:space="preserve">is that the students respected the horizontal rod of the mobile as </w:t>
      </w:r>
      <w:r w:rsidR="00347E63" w:rsidRPr="00012862">
        <w:rPr>
          <w:rFonts w:ascii="Times New Roman" w:hAnsi="Times New Roman"/>
          <w:sz w:val="24"/>
        </w:rPr>
        <w:t>an indicator of equality</w:t>
      </w:r>
      <w:r w:rsidR="008E782A" w:rsidRPr="00012862">
        <w:rPr>
          <w:rFonts w:ascii="Times New Roman" w:hAnsi="Times New Roman"/>
          <w:sz w:val="24"/>
        </w:rPr>
        <w:t>, which seems significant given past research indicating the critical role of understanding the equal sign in algebra problems (e.g., Kieran, 1981)</w:t>
      </w:r>
      <w:r w:rsidR="00347E63" w:rsidRPr="00012862">
        <w:rPr>
          <w:rFonts w:ascii="Times New Roman" w:hAnsi="Times New Roman"/>
          <w:sz w:val="24"/>
        </w:rPr>
        <w:t>. The physical resemblance of a level rod to a balanced system was strong for these students. A</w:t>
      </w:r>
      <w:r w:rsidR="005A6EDC" w:rsidRPr="00012862">
        <w:rPr>
          <w:rFonts w:ascii="Times New Roman" w:hAnsi="Times New Roman"/>
          <w:sz w:val="24"/>
        </w:rPr>
        <w:t>n</w:t>
      </w:r>
      <w:r w:rsidR="00347E63" w:rsidRPr="00012862">
        <w:rPr>
          <w:rFonts w:ascii="Times New Roman" w:hAnsi="Times New Roman"/>
          <w:sz w:val="24"/>
        </w:rPr>
        <w:t xml:space="preserve"> uneven rod meant that the two sides were out of balance and thus unequal in the values of their weights. </w:t>
      </w:r>
      <w:r w:rsidR="00DB608F" w:rsidRPr="00012862">
        <w:rPr>
          <w:rFonts w:ascii="Times New Roman" w:hAnsi="Times New Roman"/>
          <w:sz w:val="24"/>
        </w:rPr>
        <w:t>Michael</w:t>
      </w:r>
      <w:r w:rsidR="008E782A" w:rsidRPr="00012862">
        <w:rPr>
          <w:rFonts w:ascii="Times New Roman" w:hAnsi="Times New Roman"/>
          <w:sz w:val="24"/>
        </w:rPr>
        <w:t xml:space="preserve"> observed that t</w:t>
      </w:r>
      <w:r w:rsidR="00D25259" w:rsidRPr="00012862">
        <w:rPr>
          <w:rFonts w:ascii="Times New Roman" w:hAnsi="Times New Roman"/>
          <w:sz w:val="24"/>
        </w:rPr>
        <w:t xml:space="preserve">he strength of the association between a level rod and equality of the two sides was much stronger than the presence of an equal sign within an equation. Students made significantly fewer errors </w:t>
      </w:r>
      <w:r w:rsidR="00B03FD0" w:rsidRPr="00012862">
        <w:rPr>
          <w:rFonts w:ascii="Times New Roman" w:hAnsi="Times New Roman"/>
          <w:sz w:val="24"/>
        </w:rPr>
        <w:t>around maintaining equality on both sides when manipulating the mobile than when manipulating the two sides of an equation.</w:t>
      </w:r>
    </w:p>
    <w:p w14:paraId="44B1E01D" w14:textId="6CDC2AF0" w:rsidR="00860BF2" w:rsidRPr="00012862" w:rsidRDefault="00717576" w:rsidP="00592D5A">
      <w:pPr>
        <w:spacing w:line="360" w:lineRule="auto"/>
        <w:ind w:firstLine="720"/>
        <w:rPr>
          <w:rFonts w:ascii="Times New Roman" w:hAnsi="Times New Roman"/>
          <w:sz w:val="24"/>
        </w:rPr>
      </w:pPr>
      <w:r w:rsidRPr="00012862">
        <w:rPr>
          <w:rFonts w:ascii="Times New Roman" w:hAnsi="Times New Roman"/>
          <w:sz w:val="24"/>
        </w:rPr>
        <w:t xml:space="preserve">The intuitive nature of equality of both sides of a mobile is exemplified by using the mobiles to initially learn simplification of equations. Panel a) of Figure 5 shows a mobile that initially weighs 30 overall and, since the rod is level, is balanced on both sides. Panel b) shows several steps in one image. First, the equation </w:t>
      </w:r>
      <w:r w:rsidRPr="00012862">
        <w:rPr>
          <w:rFonts w:ascii="Times New Roman" w:hAnsi="Times New Roman"/>
          <w:i/>
          <w:sz w:val="24"/>
        </w:rPr>
        <w:t>3h + 1t = 2t + 1h</w:t>
      </w:r>
      <w:r w:rsidRPr="00012862">
        <w:rPr>
          <w:rFonts w:ascii="Times New Roman" w:hAnsi="Times New Roman"/>
          <w:sz w:val="24"/>
        </w:rPr>
        <w:t xml:space="preserve"> shows the equality expressed by the balanced mobile. Second, both sides possess at least one triangle, so one triangle from each side can be temporarily eliminated without affecting the balance of the mobile. This is indicated by crossing out one triangle from each side with a red cross. The corresponding equation is</w:t>
      </w:r>
    </w:p>
    <w:p w14:paraId="76EFA09C" w14:textId="29CE7D69" w:rsidR="00757FB9" w:rsidRPr="00012862" w:rsidRDefault="00717576" w:rsidP="00592D5A">
      <w:pPr>
        <w:spacing w:line="360" w:lineRule="auto"/>
        <w:rPr>
          <w:rFonts w:ascii="Times New Roman" w:hAnsi="Times New Roman"/>
          <w:sz w:val="24"/>
        </w:rPr>
      </w:pPr>
      <w:r w:rsidRPr="00012862">
        <w:rPr>
          <w:rFonts w:ascii="Times New Roman" w:hAnsi="Times New Roman"/>
          <w:noProof/>
          <w:sz w:val="24"/>
        </w:rPr>
        <w:drawing>
          <wp:inline distT="0" distB="0" distL="0" distR="0" wp14:anchorId="704798D9" wp14:editId="3C322BCE">
            <wp:extent cx="5194935" cy="3929502"/>
            <wp:effectExtent l="0" t="0" r="1206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9844" cy="3933215"/>
                    </a:xfrm>
                    <a:prstGeom prst="rect">
                      <a:avLst/>
                    </a:prstGeom>
                  </pic:spPr>
                </pic:pic>
              </a:graphicData>
            </a:graphic>
          </wp:inline>
        </w:drawing>
      </w:r>
    </w:p>
    <w:p w14:paraId="61F165F9" w14:textId="479A5B0F" w:rsidR="00D015B5" w:rsidRPr="00012862" w:rsidRDefault="00D015B5" w:rsidP="00592D5A">
      <w:pPr>
        <w:spacing w:line="360" w:lineRule="auto"/>
        <w:rPr>
          <w:rFonts w:ascii="Times New Roman" w:hAnsi="Times New Roman"/>
          <w:sz w:val="24"/>
        </w:rPr>
      </w:pPr>
      <w:r w:rsidRPr="00012862">
        <w:rPr>
          <w:rFonts w:ascii="Times New Roman" w:hAnsi="Times New Roman"/>
          <w:b/>
          <w:sz w:val="24"/>
        </w:rPr>
        <w:t xml:space="preserve">Figure 5. </w:t>
      </w:r>
      <w:r w:rsidRPr="00012862">
        <w:rPr>
          <w:rFonts w:ascii="Times New Roman" w:hAnsi="Times New Roman"/>
          <w:sz w:val="24"/>
        </w:rPr>
        <w:t xml:space="preserve">An example of simplification in mobile math. </w:t>
      </w:r>
      <w:r w:rsidRPr="00012862">
        <w:rPr>
          <w:rFonts w:ascii="Times New Roman" w:hAnsi="Times New Roman"/>
          <w:b/>
          <w:sz w:val="24"/>
        </w:rPr>
        <w:t xml:space="preserve">(a) </w:t>
      </w:r>
      <w:r w:rsidRPr="00012862">
        <w:rPr>
          <w:rFonts w:ascii="Times New Roman" w:hAnsi="Times New Roman"/>
          <w:sz w:val="24"/>
        </w:rPr>
        <w:t xml:space="preserve">The initial </w:t>
      </w:r>
      <w:r w:rsidR="0060639A" w:rsidRPr="00012862">
        <w:rPr>
          <w:rFonts w:ascii="Times New Roman" w:hAnsi="Times New Roman"/>
          <w:sz w:val="24"/>
        </w:rPr>
        <w:t xml:space="preserve">balanced </w:t>
      </w:r>
      <w:r w:rsidRPr="00012862">
        <w:rPr>
          <w:rFonts w:ascii="Times New Roman" w:hAnsi="Times New Roman"/>
          <w:sz w:val="24"/>
        </w:rPr>
        <w:t xml:space="preserve">system. </w:t>
      </w:r>
      <w:r w:rsidRPr="00012862">
        <w:rPr>
          <w:rFonts w:ascii="Times New Roman" w:hAnsi="Times New Roman"/>
          <w:b/>
          <w:sz w:val="24"/>
        </w:rPr>
        <w:t xml:space="preserve">(b) </w:t>
      </w:r>
      <w:r w:rsidRPr="00012862">
        <w:rPr>
          <w:rFonts w:ascii="Times New Roman" w:hAnsi="Times New Roman"/>
          <w:sz w:val="24"/>
        </w:rPr>
        <w:t>An equation for the system that shows the equality of both sides</w:t>
      </w:r>
      <w:r w:rsidR="00717576" w:rsidRPr="00012862">
        <w:rPr>
          <w:rFonts w:ascii="Times New Roman" w:hAnsi="Times New Roman"/>
          <w:sz w:val="24"/>
        </w:rPr>
        <w:t xml:space="preserve"> of the mobile</w:t>
      </w:r>
      <w:r w:rsidRPr="00012862">
        <w:rPr>
          <w:rFonts w:ascii="Times New Roman" w:hAnsi="Times New Roman"/>
          <w:sz w:val="24"/>
        </w:rPr>
        <w:t xml:space="preserve"> (</w:t>
      </w:r>
      <w:r w:rsidR="00717576" w:rsidRPr="00012862">
        <w:rPr>
          <w:rFonts w:ascii="Times New Roman" w:hAnsi="Times New Roman"/>
          <w:sz w:val="24"/>
        </w:rPr>
        <w:t xml:space="preserve">with </w:t>
      </w:r>
      <w:r w:rsidRPr="00012862">
        <w:rPr>
          <w:rFonts w:ascii="Times New Roman" w:hAnsi="Times New Roman"/>
          <w:i/>
          <w:sz w:val="24"/>
        </w:rPr>
        <w:t xml:space="preserve">h </w:t>
      </w:r>
      <w:r w:rsidRPr="00012862">
        <w:rPr>
          <w:rFonts w:ascii="Times New Roman" w:hAnsi="Times New Roman"/>
          <w:sz w:val="24"/>
        </w:rPr>
        <w:t>stand</w:t>
      </w:r>
      <w:r w:rsidR="00717576" w:rsidRPr="00012862">
        <w:rPr>
          <w:rFonts w:ascii="Times New Roman" w:hAnsi="Times New Roman"/>
          <w:sz w:val="24"/>
        </w:rPr>
        <w:t>ing</w:t>
      </w:r>
      <w:r w:rsidRPr="00012862">
        <w:rPr>
          <w:rFonts w:ascii="Times New Roman" w:hAnsi="Times New Roman"/>
          <w:sz w:val="24"/>
        </w:rPr>
        <w:t xml:space="preserve"> for hexagon and </w:t>
      </w:r>
      <w:r w:rsidRPr="00012862">
        <w:rPr>
          <w:rFonts w:ascii="Times New Roman" w:hAnsi="Times New Roman"/>
          <w:i/>
          <w:sz w:val="24"/>
        </w:rPr>
        <w:t>t</w:t>
      </w:r>
      <w:r w:rsidRPr="00012862">
        <w:rPr>
          <w:rFonts w:ascii="Times New Roman" w:hAnsi="Times New Roman"/>
          <w:sz w:val="24"/>
        </w:rPr>
        <w:t xml:space="preserve"> for triangle). </w:t>
      </w:r>
      <w:r w:rsidRPr="00012862">
        <w:rPr>
          <w:rFonts w:ascii="Times New Roman" w:hAnsi="Times New Roman"/>
          <w:b/>
          <w:sz w:val="24"/>
        </w:rPr>
        <w:t xml:space="preserve">(c) </w:t>
      </w:r>
      <w:r w:rsidRPr="00012862">
        <w:rPr>
          <w:rFonts w:ascii="Times New Roman" w:hAnsi="Times New Roman"/>
          <w:sz w:val="24"/>
        </w:rPr>
        <w:t xml:space="preserve">Substitution is performed in the mobile after it is determined that 2 hexagons equal 1 triangle. </w:t>
      </w:r>
    </w:p>
    <w:p w14:paraId="04E1F17B" w14:textId="77777777" w:rsidR="00757FB9" w:rsidRPr="00012862" w:rsidRDefault="00757FB9" w:rsidP="00592D5A">
      <w:pPr>
        <w:spacing w:line="360" w:lineRule="auto"/>
        <w:rPr>
          <w:rFonts w:ascii="Times New Roman" w:hAnsi="Times New Roman"/>
          <w:sz w:val="24"/>
        </w:rPr>
      </w:pPr>
    </w:p>
    <w:p w14:paraId="052F4730" w14:textId="795834E6" w:rsidR="006D7EBB" w:rsidRPr="00012862" w:rsidRDefault="00B96A5E" w:rsidP="00592D5A">
      <w:pPr>
        <w:spacing w:line="360" w:lineRule="auto"/>
        <w:rPr>
          <w:rFonts w:ascii="Times New Roman" w:hAnsi="Times New Roman"/>
          <w:sz w:val="24"/>
        </w:rPr>
      </w:pPr>
      <w:r w:rsidRPr="00012862">
        <w:rPr>
          <w:rFonts w:ascii="Times New Roman" w:hAnsi="Times New Roman"/>
          <w:sz w:val="24"/>
        </w:rPr>
        <w:t xml:space="preserve">adjusted to </w:t>
      </w:r>
      <w:r w:rsidRPr="00012862">
        <w:rPr>
          <w:rFonts w:ascii="Times New Roman" w:hAnsi="Times New Roman"/>
          <w:i/>
          <w:sz w:val="24"/>
        </w:rPr>
        <w:t>3h = 1t + 1h</w:t>
      </w:r>
      <w:r w:rsidR="0060639A" w:rsidRPr="00012862">
        <w:rPr>
          <w:rFonts w:ascii="Times New Roman" w:hAnsi="Times New Roman"/>
          <w:i/>
          <w:sz w:val="24"/>
        </w:rPr>
        <w:t xml:space="preserve">, </w:t>
      </w:r>
      <w:r w:rsidR="0060639A" w:rsidRPr="00012862">
        <w:rPr>
          <w:rFonts w:ascii="Times New Roman" w:hAnsi="Times New Roman"/>
          <w:sz w:val="24"/>
        </w:rPr>
        <w:t>and the definite weight of the mobile is replaced by a question mark to note that the total value has to have changed given the cancelation of portions</w:t>
      </w:r>
      <w:r w:rsidRPr="00012862">
        <w:rPr>
          <w:rFonts w:ascii="Times New Roman" w:hAnsi="Times New Roman"/>
          <w:sz w:val="24"/>
        </w:rPr>
        <w:t>. Third, both sides possess at least one hexagon, so one hexagon from each side can be temporarily deleted</w:t>
      </w:r>
      <w:r w:rsidR="00055691" w:rsidRPr="00012862">
        <w:rPr>
          <w:rFonts w:ascii="Times New Roman" w:hAnsi="Times New Roman"/>
          <w:sz w:val="24"/>
        </w:rPr>
        <w:t xml:space="preserve">, which is indicated by crossing out one hexagon from each side with a green cross. </w:t>
      </w:r>
      <w:r w:rsidR="00C62244" w:rsidRPr="00012862">
        <w:rPr>
          <w:rFonts w:ascii="Times New Roman" w:hAnsi="Times New Roman"/>
          <w:sz w:val="24"/>
        </w:rPr>
        <w:t xml:space="preserve">The equation is once again adjusted to become </w:t>
      </w:r>
      <w:r w:rsidR="00C62244" w:rsidRPr="00012862">
        <w:rPr>
          <w:rFonts w:ascii="Times New Roman" w:hAnsi="Times New Roman"/>
          <w:i/>
          <w:sz w:val="24"/>
        </w:rPr>
        <w:t>2h = 1t</w:t>
      </w:r>
      <w:r w:rsidR="006D7EBB" w:rsidRPr="00012862">
        <w:rPr>
          <w:rFonts w:ascii="Times New Roman" w:hAnsi="Times New Roman"/>
          <w:sz w:val="24"/>
        </w:rPr>
        <w:t>.</w:t>
      </w:r>
      <w:r w:rsidR="0060639A" w:rsidRPr="00012862">
        <w:rPr>
          <w:rFonts w:ascii="Times New Roman" w:hAnsi="Times New Roman"/>
          <w:sz w:val="24"/>
        </w:rPr>
        <w:t xml:space="preserve"> Final</w:t>
      </w:r>
      <w:r w:rsidR="00B36C34" w:rsidRPr="00012862">
        <w:rPr>
          <w:rFonts w:ascii="Times New Roman" w:hAnsi="Times New Roman"/>
          <w:sz w:val="24"/>
        </w:rPr>
        <w:t>l</w:t>
      </w:r>
      <w:r w:rsidR="0060639A" w:rsidRPr="00012862">
        <w:rPr>
          <w:rFonts w:ascii="Times New Roman" w:hAnsi="Times New Roman"/>
          <w:sz w:val="24"/>
        </w:rPr>
        <w:t>y, p</w:t>
      </w:r>
      <w:r w:rsidR="006D7EBB" w:rsidRPr="00012862">
        <w:rPr>
          <w:rFonts w:ascii="Times New Roman" w:hAnsi="Times New Roman"/>
          <w:sz w:val="24"/>
        </w:rPr>
        <w:t>anel c) shows a substitution on the left side of the mobile of 2 hexagons for 1 triangle</w:t>
      </w:r>
      <w:r w:rsidR="0060639A" w:rsidRPr="00012862">
        <w:rPr>
          <w:rFonts w:ascii="Times New Roman" w:hAnsi="Times New Roman"/>
          <w:sz w:val="24"/>
        </w:rPr>
        <w:t xml:space="preserve"> into the original mobile whose weight/sum is known as 30</w:t>
      </w:r>
      <w:r w:rsidR="006D7EBB" w:rsidRPr="00012862">
        <w:rPr>
          <w:rFonts w:ascii="Times New Roman" w:hAnsi="Times New Roman"/>
          <w:sz w:val="24"/>
        </w:rPr>
        <w:t xml:space="preserve">. This maneuver will not affect the balance of the mobile. In fact, </w:t>
      </w:r>
      <w:r w:rsidR="008700CD" w:rsidRPr="00012862">
        <w:rPr>
          <w:rFonts w:ascii="Times New Roman" w:hAnsi="Times New Roman"/>
          <w:sz w:val="24"/>
        </w:rPr>
        <w:t xml:space="preserve">this substitution transforms the left side of the mobile so it is completely composed of hexagons. Now, </w:t>
      </w:r>
      <w:r w:rsidR="000824EB" w:rsidRPr="00012862">
        <w:rPr>
          <w:rFonts w:ascii="Times New Roman" w:hAnsi="Times New Roman"/>
          <w:sz w:val="24"/>
        </w:rPr>
        <w:t xml:space="preserve">it is easy to solve the mobile: </w:t>
      </w:r>
      <w:r w:rsidR="000824EB" w:rsidRPr="00012862">
        <w:rPr>
          <w:rFonts w:ascii="Times New Roman" w:hAnsi="Times New Roman"/>
          <w:i/>
          <w:sz w:val="24"/>
        </w:rPr>
        <w:t>5h = 15</w:t>
      </w:r>
      <w:r w:rsidR="000824EB" w:rsidRPr="00012862">
        <w:rPr>
          <w:rFonts w:ascii="Times New Roman" w:hAnsi="Times New Roman"/>
          <w:sz w:val="24"/>
        </w:rPr>
        <w:t xml:space="preserve">, so </w:t>
      </w:r>
      <w:r w:rsidR="000824EB" w:rsidRPr="00012862">
        <w:rPr>
          <w:rFonts w:ascii="Times New Roman" w:hAnsi="Times New Roman"/>
          <w:i/>
          <w:sz w:val="24"/>
        </w:rPr>
        <w:t>h = 3</w:t>
      </w:r>
      <w:r w:rsidR="000824EB" w:rsidRPr="00012862">
        <w:rPr>
          <w:rFonts w:ascii="Times New Roman" w:hAnsi="Times New Roman"/>
          <w:sz w:val="24"/>
        </w:rPr>
        <w:t xml:space="preserve">. Knowing </w:t>
      </w:r>
      <w:r w:rsidR="000824EB" w:rsidRPr="00012862">
        <w:rPr>
          <w:rFonts w:ascii="Times New Roman" w:hAnsi="Times New Roman"/>
          <w:i/>
          <w:sz w:val="24"/>
        </w:rPr>
        <w:t xml:space="preserve">h =3 </w:t>
      </w:r>
      <w:r w:rsidR="000824EB" w:rsidRPr="00012862">
        <w:rPr>
          <w:rFonts w:ascii="Times New Roman" w:hAnsi="Times New Roman"/>
          <w:sz w:val="24"/>
        </w:rPr>
        <w:t xml:space="preserve">and </w:t>
      </w:r>
      <w:r w:rsidR="000824EB" w:rsidRPr="00012862">
        <w:rPr>
          <w:rFonts w:ascii="Times New Roman" w:hAnsi="Times New Roman"/>
          <w:i/>
          <w:sz w:val="24"/>
        </w:rPr>
        <w:t>2h  = 1t</w:t>
      </w:r>
      <w:r w:rsidR="000824EB" w:rsidRPr="00012862">
        <w:rPr>
          <w:rFonts w:ascii="Times New Roman" w:hAnsi="Times New Roman"/>
          <w:sz w:val="24"/>
        </w:rPr>
        <w:t xml:space="preserve"> means that </w:t>
      </w:r>
      <w:r w:rsidR="000824EB" w:rsidRPr="00012862">
        <w:rPr>
          <w:rFonts w:ascii="Times New Roman" w:hAnsi="Times New Roman"/>
          <w:i/>
          <w:sz w:val="24"/>
        </w:rPr>
        <w:t>t = 6</w:t>
      </w:r>
      <w:r w:rsidR="000824EB" w:rsidRPr="00012862">
        <w:rPr>
          <w:rFonts w:ascii="Times New Roman" w:hAnsi="Times New Roman"/>
          <w:sz w:val="24"/>
        </w:rPr>
        <w:t xml:space="preserve">. </w:t>
      </w:r>
    </w:p>
    <w:p w14:paraId="01CAA02F" w14:textId="77777777" w:rsidR="009D0D3E" w:rsidRPr="00012862" w:rsidRDefault="005171D7" w:rsidP="00592D5A">
      <w:pPr>
        <w:spacing w:line="360" w:lineRule="auto"/>
        <w:rPr>
          <w:rFonts w:ascii="Times New Roman" w:hAnsi="Times New Roman"/>
          <w:sz w:val="24"/>
        </w:rPr>
      </w:pPr>
      <w:r w:rsidRPr="00012862">
        <w:rPr>
          <w:rFonts w:ascii="Times New Roman" w:hAnsi="Times New Roman"/>
          <w:sz w:val="24"/>
        </w:rPr>
        <w:tab/>
        <w:t xml:space="preserve">Michael even found a way to incorporate negative numbers </w:t>
      </w:r>
      <w:r w:rsidR="00B36C34" w:rsidRPr="00012862">
        <w:rPr>
          <w:rFonts w:ascii="Times New Roman" w:hAnsi="Times New Roman"/>
          <w:sz w:val="24"/>
        </w:rPr>
        <w:t xml:space="preserve">and the more general additive inverses of variables </w:t>
      </w:r>
      <w:r w:rsidRPr="00012862">
        <w:rPr>
          <w:rFonts w:ascii="Times New Roman" w:hAnsi="Times New Roman"/>
          <w:sz w:val="24"/>
        </w:rPr>
        <w:t xml:space="preserve">into mobiles. </w:t>
      </w:r>
      <w:r w:rsidR="00F06A94" w:rsidRPr="00012862">
        <w:rPr>
          <w:rFonts w:ascii="Times New Roman" w:hAnsi="Times New Roman"/>
          <w:sz w:val="24"/>
        </w:rPr>
        <w:t>In Figure 6</w:t>
      </w:r>
      <w:r w:rsidR="009D0D3E" w:rsidRPr="00012862">
        <w:rPr>
          <w:rFonts w:ascii="Times New Roman" w:hAnsi="Times New Roman"/>
          <w:sz w:val="24"/>
        </w:rPr>
        <w:t xml:space="preserve">, the shapes hanging beneath the horizontal rod are affected by gravity and thus have a positive weight. The shapes floating above the </w:t>
      </w:r>
      <w:r w:rsidR="000201A9" w:rsidRPr="00012862">
        <w:rPr>
          <w:rFonts w:ascii="Times New Roman" w:hAnsi="Times New Roman"/>
          <w:sz w:val="24"/>
        </w:rPr>
        <w:t xml:space="preserve">horizontal rod </w:t>
      </w:r>
      <w:r w:rsidR="009D0D3E" w:rsidRPr="00012862">
        <w:rPr>
          <w:rFonts w:ascii="Times New Roman" w:hAnsi="Times New Roman"/>
          <w:sz w:val="24"/>
        </w:rPr>
        <w:t xml:space="preserve">take away weight </w:t>
      </w:r>
      <w:r w:rsidR="000201A9" w:rsidRPr="00012862">
        <w:rPr>
          <w:rFonts w:ascii="Times New Roman" w:hAnsi="Times New Roman"/>
          <w:sz w:val="24"/>
        </w:rPr>
        <w:t xml:space="preserve">and </w:t>
      </w:r>
      <w:r w:rsidR="009D0D3E" w:rsidRPr="00012862">
        <w:rPr>
          <w:rFonts w:ascii="Times New Roman" w:hAnsi="Times New Roman"/>
          <w:sz w:val="24"/>
        </w:rPr>
        <w:t xml:space="preserve">thus </w:t>
      </w:r>
      <w:r w:rsidR="000201A9" w:rsidRPr="00012862">
        <w:rPr>
          <w:rFonts w:ascii="Times New Roman" w:hAnsi="Times New Roman"/>
          <w:sz w:val="24"/>
        </w:rPr>
        <w:t>contribute a negative weight to the strand of shapes connected together by</w:t>
      </w:r>
      <w:r w:rsidR="00D657D9" w:rsidRPr="00012862">
        <w:rPr>
          <w:rFonts w:ascii="Times New Roman" w:hAnsi="Times New Roman"/>
          <w:sz w:val="24"/>
        </w:rPr>
        <w:t xml:space="preserve"> a vertical line. The corresponding equations to the two sides (strands) of the mobile are </w:t>
      </w:r>
      <w:r w:rsidR="00D657D9" w:rsidRPr="00012862">
        <w:rPr>
          <w:rFonts w:ascii="Times New Roman" w:hAnsi="Times New Roman"/>
          <w:i/>
          <w:sz w:val="24"/>
        </w:rPr>
        <w:t>2c – 4 = 9</w:t>
      </w:r>
      <w:r w:rsidR="00BE5167" w:rsidRPr="00012862">
        <w:rPr>
          <w:rFonts w:ascii="Times New Roman" w:hAnsi="Times New Roman"/>
          <w:sz w:val="24"/>
        </w:rPr>
        <w:t xml:space="preserve"> and </w:t>
      </w:r>
      <w:r w:rsidR="00D657D9" w:rsidRPr="00012862">
        <w:rPr>
          <w:rFonts w:ascii="Times New Roman" w:hAnsi="Times New Roman"/>
          <w:i/>
          <w:sz w:val="24"/>
        </w:rPr>
        <w:t>3t – 6 = 9</w:t>
      </w:r>
      <w:r w:rsidR="00BE5167" w:rsidRPr="00012862">
        <w:rPr>
          <w:rFonts w:ascii="Times New Roman" w:hAnsi="Times New Roman"/>
          <w:sz w:val="24"/>
        </w:rPr>
        <w:t>.</w:t>
      </w:r>
      <w:r w:rsidR="00B36C34" w:rsidRPr="00012862">
        <w:rPr>
          <w:rFonts w:ascii="Times New Roman" w:hAnsi="Times New Roman"/>
          <w:sz w:val="24"/>
        </w:rPr>
        <w:t xml:space="preserve"> More generally, when shape variables are moved to the opposite side of the horizontal rod, they serve as the additive inverse of shapes on the other side.</w:t>
      </w:r>
    </w:p>
    <w:p w14:paraId="27E4FF4F" w14:textId="77777777" w:rsidR="00717576" w:rsidRPr="00012862" w:rsidRDefault="00717576" w:rsidP="00592D5A">
      <w:pPr>
        <w:spacing w:line="360" w:lineRule="auto"/>
        <w:rPr>
          <w:rFonts w:ascii="Times New Roman" w:hAnsi="Times New Roman"/>
          <w:sz w:val="24"/>
        </w:rPr>
      </w:pPr>
      <w:r w:rsidRPr="00012862">
        <w:rPr>
          <w:rFonts w:ascii="Times New Roman" w:hAnsi="Times New Roman"/>
          <w:noProof/>
          <w:sz w:val="24"/>
        </w:rPr>
        <w:drawing>
          <wp:inline distT="0" distB="0" distL="0" distR="0" wp14:anchorId="3DD62E82" wp14:editId="5CC309CA">
            <wp:extent cx="5943600" cy="4558030"/>
            <wp:effectExtent l="25400" t="0" r="0" b="0"/>
            <wp:docPr id="9" name="Picture 10" descr="Mobiles_negat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s_negatives.png"/>
                    <pic:cNvPicPr/>
                  </pic:nvPicPr>
                  <pic:blipFill>
                    <a:blip r:embed="rId13"/>
                    <a:stretch>
                      <a:fillRect/>
                    </a:stretch>
                  </pic:blipFill>
                  <pic:spPr>
                    <a:xfrm>
                      <a:off x="0" y="0"/>
                      <a:ext cx="5943600" cy="4558030"/>
                    </a:xfrm>
                    <a:prstGeom prst="rect">
                      <a:avLst/>
                    </a:prstGeom>
                  </pic:spPr>
                </pic:pic>
              </a:graphicData>
            </a:graphic>
          </wp:inline>
        </w:drawing>
      </w:r>
    </w:p>
    <w:p w14:paraId="17233C8A" w14:textId="77777777" w:rsidR="00717576" w:rsidRPr="00012862" w:rsidRDefault="00717576" w:rsidP="00592D5A">
      <w:pPr>
        <w:spacing w:line="360" w:lineRule="auto"/>
        <w:rPr>
          <w:rFonts w:ascii="Times New Roman" w:hAnsi="Times New Roman"/>
          <w:sz w:val="24"/>
        </w:rPr>
      </w:pPr>
      <w:r w:rsidRPr="00012862">
        <w:rPr>
          <w:rFonts w:ascii="Times New Roman" w:hAnsi="Times New Roman"/>
          <w:b/>
          <w:sz w:val="24"/>
        </w:rPr>
        <w:t xml:space="preserve">Figure 6. </w:t>
      </w:r>
      <w:r w:rsidRPr="00012862">
        <w:rPr>
          <w:rFonts w:ascii="Times New Roman" w:hAnsi="Times New Roman"/>
          <w:sz w:val="24"/>
        </w:rPr>
        <w:t>Negative numbers in mobiles. The shapes below the horizontal rod are weighed down by gravity and contribute positive weight to the strand of shapes connected by a vertical line. The shapes above the horizontal rod are floating and take away weight thus contributing negative weight to a strand of shapes connected by a vertical line.</w:t>
      </w:r>
    </w:p>
    <w:p w14:paraId="073C1B03" w14:textId="77777777" w:rsidR="00717576" w:rsidRPr="00012862" w:rsidRDefault="00717576" w:rsidP="00592D5A">
      <w:pPr>
        <w:spacing w:line="360" w:lineRule="auto"/>
        <w:rPr>
          <w:rFonts w:ascii="Times New Roman" w:hAnsi="Times New Roman"/>
          <w:i/>
          <w:sz w:val="24"/>
        </w:rPr>
      </w:pPr>
    </w:p>
    <w:p w14:paraId="433A4845" w14:textId="2DF3663E" w:rsidR="00717576" w:rsidRPr="00012862" w:rsidRDefault="00717576" w:rsidP="00592D5A">
      <w:pPr>
        <w:spacing w:line="360" w:lineRule="auto"/>
        <w:ind w:firstLine="720"/>
        <w:rPr>
          <w:rFonts w:ascii="Times New Roman" w:hAnsi="Times New Roman"/>
          <w:sz w:val="24"/>
        </w:rPr>
      </w:pPr>
      <w:r w:rsidRPr="00012862">
        <w:rPr>
          <w:rFonts w:ascii="Times New Roman" w:hAnsi="Times New Roman"/>
          <w:sz w:val="24"/>
        </w:rPr>
        <w:t xml:space="preserve">Now that substitution and the additive inverse have been introduced, Michael still continues to innovate with the basic mobile notation. Initially, substitution only consisted of replacing shapes by specific number values. However, shapes can also be substituted by other combinations of shapes, as shown in Figure 5. The introduction of the additive inverse considerably expands the power of the notation. For example, Michael is currently working on an intuitive variation on the mobile notation that permits the introduction of adding equations together—as shown in Figure 7. This variation on the mobile notation for adding equations shown in Figure 7 is currently being tested in Michael’s classroom, so there are no results to report at this time. Michael’s ongoing instructional experiment shows the considerable flexibility of the overall mobile notation for visually grounding algebraic operations. </w:t>
      </w:r>
    </w:p>
    <w:p w14:paraId="215F7CAC" w14:textId="7DEFD1C6" w:rsidR="00717576" w:rsidRPr="00012862" w:rsidRDefault="00717576" w:rsidP="00592D5A">
      <w:pPr>
        <w:spacing w:line="360" w:lineRule="auto"/>
        <w:ind w:firstLine="720"/>
        <w:rPr>
          <w:rFonts w:ascii="Times New Roman" w:hAnsi="Times New Roman"/>
          <w:sz w:val="24"/>
        </w:rPr>
      </w:pPr>
      <w:r w:rsidRPr="00012862">
        <w:rPr>
          <w:rFonts w:ascii="Times New Roman" w:hAnsi="Times New Roman"/>
          <w:sz w:val="24"/>
        </w:rPr>
        <w:t xml:space="preserve">There are, of course, limitations to this approach, as there is no single silver bullet in the educational realm. First, for mobile examples we presented in Figures 2 through 4, at least one arm of an equation could be reduced to an equation in one variable and set equal to a specific number value. It is clearly the case that this is a specialized subset of simultaneous equations. That said, Michael’s work as presented in Figures 5 and 7 is expanding the applicability of mobiles to include a more general class of simultaneous equations. Second, there are some concepts that simply do not translate well to emojis or mobiles. For instance, Michael has been unable to create a good analogue for exponents in the mobile notation. Although he is still </w:t>
      </w:r>
    </w:p>
    <w:p w14:paraId="2EABDD84" w14:textId="77777777" w:rsidR="00FD3FDF" w:rsidRPr="00012862" w:rsidRDefault="00D73CC4" w:rsidP="00592D5A">
      <w:pPr>
        <w:spacing w:line="360" w:lineRule="auto"/>
        <w:rPr>
          <w:rFonts w:ascii="Times New Roman" w:hAnsi="Times New Roman"/>
          <w:sz w:val="24"/>
        </w:rPr>
      </w:pPr>
      <w:r w:rsidRPr="00012862">
        <w:rPr>
          <w:rFonts w:ascii="Times New Roman" w:hAnsi="Times New Roman"/>
          <w:noProof/>
          <w:sz w:val="24"/>
        </w:rPr>
        <w:drawing>
          <wp:inline distT="0" distB="0" distL="0" distR="0" wp14:anchorId="5EF86C10" wp14:editId="7B56852A">
            <wp:extent cx="5943600" cy="3078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78480"/>
                    </a:xfrm>
                    <a:prstGeom prst="rect">
                      <a:avLst/>
                    </a:prstGeom>
                  </pic:spPr>
                </pic:pic>
              </a:graphicData>
            </a:graphic>
          </wp:inline>
        </w:drawing>
      </w:r>
    </w:p>
    <w:p w14:paraId="125DEBEB" w14:textId="77777777" w:rsidR="00D73CC4" w:rsidRPr="00012862" w:rsidRDefault="00D73CC4" w:rsidP="00592D5A">
      <w:pPr>
        <w:spacing w:line="360" w:lineRule="auto"/>
        <w:rPr>
          <w:rFonts w:ascii="Times New Roman" w:hAnsi="Times New Roman"/>
          <w:sz w:val="24"/>
        </w:rPr>
      </w:pPr>
    </w:p>
    <w:p w14:paraId="38305D7B" w14:textId="6E6EB20A" w:rsidR="00FD3FDF" w:rsidRPr="00012862" w:rsidRDefault="00D015DF" w:rsidP="00592D5A">
      <w:pPr>
        <w:spacing w:line="360" w:lineRule="auto"/>
        <w:rPr>
          <w:rFonts w:ascii="Times New Roman" w:hAnsi="Times New Roman"/>
          <w:sz w:val="24"/>
        </w:rPr>
      </w:pPr>
      <w:r w:rsidRPr="00012862">
        <w:rPr>
          <w:rFonts w:ascii="Times New Roman" w:hAnsi="Times New Roman"/>
          <w:b/>
          <w:sz w:val="24"/>
        </w:rPr>
        <w:t xml:space="preserve">Figure 7. </w:t>
      </w:r>
      <w:r w:rsidR="00553E5D" w:rsidRPr="00012862">
        <w:rPr>
          <w:rFonts w:ascii="Times New Roman" w:hAnsi="Times New Roman"/>
          <w:sz w:val="24"/>
        </w:rPr>
        <w:t>New work using icons to represent solution by addition</w:t>
      </w:r>
      <w:r w:rsidRPr="00012862">
        <w:rPr>
          <w:rFonts w:ascii="Times New Roman" w:hAnsi="Times New Roman"/>
          <w:sz w:val="24"/>
        </w:rPr>
        <w:t xml:space="preserve">. If </w:t>
      </w:r>
      <w:r w:rsidRPr="00012862">
        <w:rPr>
          <w:rFonts w:ascii="Times New Roman" w:hAnsi="Times New Roman"/>
          <w:i/>
          <w:sz w:val="24"/>
        </w:rPr>
        <w:t>x</w:t>
      </w:r>
      <w:r w:rsidRPr="00012862">
        <w:rPr>
          <w:rFonts w:ascii="Times New Roman" w:hAnsi="Times New Roman"/>
          <w:sz w:val="24"/>
        </w:rPr>
        <w:t xml:space="preserve"> is a red square and </w:t>
      </w:r>
      <w:r w:rsidRPr="00012862">
        <w:rPr>
          <w:rFonts w:ascii="Times New Roman" w:hAnsi="Times New Roman"/>
          <w:i/>
          <w:sz w:val="24"/>
        </w:rPr>
        <w:t xml:space="preserve">y </w:t>
      </w:r>
      <w:r w:rsidRPr="00012862">
        <w:rPr>
          <w:rFonts w:ascii="Times New Roman" w:hAnsi="Times New Roman"/>
          <w:sz w:val="24"/>
        </w:rPr>
        <w:t xml:space="preserve">is a green triangle, then </w:t>
      </w:r>
      <w:r w:rsidRPr="00012862">
        <w:rPr>
          <w:rFonts w:ascii="Times New Roman" w:hAnsi="Times New Roman"/>
          <w:i/>
          <w:sz w:val="24"/>
        </w:rPr>
        <w:t>x + y = 10</w:t>
      </w:r>
      <w:r w:rsidRPr="00012862">
        <w:rPr>
          <w:rFonts w:ascii="Times New Roman" w:hAnsi="Times New Roman"/>
          <w:sz w:val="24"/>
        </w:rPr>
        <w:t xml:space="preserve"> can be shown in the first image on the left. Below the horizontal bar are positive elements. The equation </w:t>
      </w:r>
      <w:r w:rsidRPr="00012862">
        <w:rPr>
          <w:rFonts w:ascii="Times New Roman" w:hAnsi="Times New Roman"/>
          <w:i/>
          <w:sz w:val="24"/>
        </w:rPr>
        <w:t>x – y = 2</w:t>
      </w:r>
      <w:r w:rsidRPr="00012862">
        <w:rPr>
          <w:rFonts w:ascii="Times New Roman" w:hAnsi="Times New Roman"/>
          <w:sz w:val="24"/>
        </w:rPr>
        <w:t xml:space="preserve"> is represented by the second image. Adding them together produces the third image. Simplification involves crossing out corresponding shapes, as in the 4</w:t>
      </w:r>
      <w:r w:rsidRPr="00012862">
        <w:rPr>
          <w:rFonts w:ascii="Times New Roman" w:hAnsi="Times New Roman"/>
          <w:sz w:val="24"/>
          <w:vertAlign w:val="superscript"/>
        </w:rPr>
        <w:t>th</w:t>
      </w:r>
      <w:r w:rsidRPr="00012862">
        <w:rPr>
          <w:rFonts w:ascii="Times New Roman" w:hAnsi="Times New Roman"/>
          <w:sz w:val="24"/>
        </w:rPr>
        <w:t xml:space="preserve"> image. This results in </w:t>
      </w:r>
      <w:r w:rsidRPr="00012862">
        <w:rPr>
          <w:rFonts w:ascii="Times New Roman" w:hAnsi="Times New Roman"/>
          <w:i/>
          <w:sz w:val="24"/>
        </w:rPr>
        <w:t>2x = 12</w:t>
      </w:r>
      <w:r w:rsidRPr="00012862">
        <w:rPr>
          <w:rFonts w:ascii="Times New Roman" w:hAnsi="Times New Roman"/>
          <w:sz w:val="24"/>
        </w:rPr>
        <w:t xml:space="preserve"> and thus </w:t>
      </w:r>
      <w:r w:rsidRPr="00012862">
        <w:rPr>
          <w:rFonts w:ascii="Times New Roman" w:hAnsi="Times New Roman"/>
          <w:i/>
          <w:sz w:val="24"/>
        </w:rPr>
        <w:t>x = 6</w:t>
      </w:r>
      <w:r w:rsidRPr="00012862">
        <w:rPr>
          <w:rFonts w:ascii="Times New Roman" w:hAnsi="Times New Roman"/>
          <w:sz w:val="24"/>
        </w:rPr>
        <w:t>.</w:t>
      </w:r>
    </w:p>
    <w:p w14:paraId="5CD4C974" w14:textId="77777777" w:rsidR="00717576" w:rsidRPr="00012862" w:rsidRDefault="00717576" w:rsidP="00592D5A">
      <w:pPr>
        <w:spacing w:line="360" w:lineRule="auto"/>
        <w:rPr>
          <w:rFonts w:ascii="Times New Roman" w:hAnsi="Times New Roman"/>
          <w:sz w:val="24"/>
        </w:rPr>
      </w:pPr>
    </w:p>
    <w:p w14:paraId="3B722863" w14:textId="3CE7BC52" w:rsidR="003D25DB" w:rsidRPr="00012862" w:rsidRDefault="00717576" w:rsidP="00592D5A">
      <w:pPr>
        <w:spacing w:line="360" w:lineRule="auto"/>
        <w:rPr>
          <w:rFonts w:ascii="Times New Roman" w:hAnsi="Times New Roman"/>
          <w:sz w:val="24"/>
        </w:rPr>
      </w:pPr>
      <w:r w:rsidRPr="00012862">
        <w:rPr>
          <w:rFonts w:ascii="Times New Roman" w:hAnsi="Times New Roman"/>
          <w:sz w:val="24"/>
        </w:rPr>
        <w:t>looking for new ideas, this may present a real limitation of this notation. Perhaps it is ultimately limited to systems of linear equations.</w:t>
      </w:r>
    </w:p>
    <w:p w14:paraId="653C7CED" w14:textId="7DBC4904" w:rsidR="00FD3FDF" w:rsidRPr="00012862" w:rsidRDefault="00A256C1" w:rsidP="00592D5A">
      <w:pPr>
        <w:spacing w:line="360" w:lineRule="auto"/>
        <w:ind w:firstLine="720"/>
        <w:rPr>
          <w:rFonts w:ascii="Times New Roman" w:hAnsi="Times New Roman"/>
          <w:sz w:val="24"/>
        </w:rPr>
      </w:pPr>
      <w:r w:rsidRPr="00012862">
        <w:rPr>
          <w:rFonts w:ascii="Times New Roman" w:hAnsi="Times New Roman"/>
          <w:sz w:val="24"/>
        </w:rPr>
        <w:t xml:space="preserve">At the end of the day, students certainly need to be able to execute and conceptually understand a multitude of operations using standard algebraic notation. This not in question. That said, </w:t>
      </w:r>
      <w:r w:rsidR="00F37D39" w:rsidRPr="00012862">
        <w:rPr>
          <w:rFonts w:ascii="Times New Roman" w:hAnsi="Times New Roman"/>
          <w:sz w:val="24"/>
        </w:rPr>
        <w:t>iconic systems can help introduce key concepts and make standard versions more meaningful. Michael’s experience was evidence that the icon-based system could serve as an intuitive entry point for algebraic thinking and help bridge the gap to more formal algebraic symbolism.</w:t>
      </w:r>
      <w:r w:rsidRPr="00012862">
        <w:rPr>
          <w:rFonts w:ascii="Times New Roman" w:hAnsi="Times New Roman"/>
          <w:sz w:val="24"/>
        </w:rPr>
        <w:t xml:space="preserve"> There will be limits to these systems, some due to limits of our collective creativity and others due to inherent limits to the systems. Still, we argue that to the extent that they can help make mathematics meaningful for young learners, they are tools that should be firmly embraced.</w:t>
      </w:r>
    </w:p>
    <w:p w14:paraId="5C918030" w14:textId="77777777" w:rsidR="00B90ED9" w:rsidRPr="00012862" w:rsidRDefault="006552E6" w:rsidP="00592D5A">
      <w:pPr>
        <w:spacing w:line="360" w:lineRule="auto"/>
        <w:ind w:firstLine="720"/>
        <w:rPr>
          <w:rFonts w:ascii="Times New Roman" w:hAnsi="Times New Roman"/>
          <w:b/>
          <w:sz w:val="24"/>
        </w:rPr>
      </w:pPr>
      <w:r w:rsidRPr="00012862">
        <w:rPr>
          <w:rFonts w:ascii="Times New Roman" w:hAnsi="Times New Roman"/>
          <w:sz w:val="24"/>
        </w:rPr>
        <w:t>O</w:t>
      </w:r>
      <w:r w:rsidR="00D9739C" w:rsidRPr="00012862">
        <w:rPr>
          <w:rFonts w:ascii="Times New Roman" w:hAnsi="Times New Roman"/>
          <w:sz w:val="24"/>
        </w:rPr>
        <w:t xml:space="preserve">ur hope </w:t>
      </w:r>
      <w:r w:rsidRPr="00012862">
        <w:rPr>
          <w:rFonts w:ascii="Times New Roman" w:hAnsi="Times New Roman"/>
          <w:sz w:val="24"/>
        </w:rPr>
        <w:t xml:space="preserve">is </w:t>
      </w:r>
      <w:r w:rsidR="00D9739C" w:rsidRPr="00012862">
        <w:rPr>
          <w:rFonts w:ascii="Times New Roman" w:hAnsi="Times New Roman"/>
          <w:sz w:val="24"/>
        </w:rPr>
        <w:t>that</w:t>
      </w:r>
      <w:r w:rsidR="009B6DFF" w:rsidRPr="00012862">
        <w:rPr>
          <w:rFonts w:ascii="Times New Roman" w:hAnsi="Times New Roman"/>
          <w:sz w:val="24"/>
        </w:rPr>
        <w:t xml:space="preserve"> researchers and </w:t>
      </w:r>
      <w:r w:rsidR="00D9739C" w:rsidRPr="00012862">
        <w:rPr>
          <w:rFonts w:ascii="Times New Roman" w:hAnsi="Times New Roman"/>
          <w:sz w:val="24"/>
        </w:rPr>
        <w:t xml:space="preserve">math textbook publishers </w:t>
      </w:r>
      <w:r w:rsidR="009B6DFF" w:rsidRPr="00012862">
        <w:rPr>
          <w:rFonts w:ascii="Times New Roman" w:hAnsi="Times New Roman"/>
          <w:sz w:val="24"/>
        </w:rPr>
        <w:t>can eventually collaborate to provide instructional materials that</w:t>
      </w:r>
      <w:r w:rsidR="00D9739C" w:rsidRPr="00012862">
        <w:rPr>
          <w:rFonts w:ascii="Times New Roman" w:hAnsi="Times New Roman"/>
          <w:sz w:val="24"/>
        </w:rPr>
        <w:t xml:space="preserve"> </w:t>
      </w:r>
      <w:r w:rsidR="003727A6" w:rsidRPr="00012862">
        <w:rPr>
          <w:rFonts w:ascii="Times New Roman" w:hAnsi="Times New Roman"/>
          <w:sz w:val="24"/>
        </w:rPr>
        <w:t xml:space="preserve">supplement </w:t>
      </w:r>
      <w:r w:rsidR="00851970" w:rsidRPr="00012862">
        <w:rPr>
          <w:rFonts w:ascii="Times New Roman" w:hAnsi="Times New Roman"/>
          <w:sz w:val="24"/>
        </w:rPr>
        <w:t xml:space="preserve">(often impenetrable) formal </w:t>
      </w:r>
      <w:r w:rsidR="00D9739C" w:rsidRPr="00012862">
        <w:rPr>
          <w:rFonts w:ascii="Times New Roman" w:hAnsi="Times New Roman"/>
          <w:sz w:val="24"/>
        </w:rPr>
        <w:t xml:space="preserve">algebra notation </w:t>
      </w:r>
      <w:r w:rsidR="003727A6" w:rsidRPr="00012862">
        <w:rPr>
          <w:rFonts w:ascii="Times New Roman" w:hAnsi="Times New Roman"/>
          <w:sz w:val="24"/>
        </w:rPr>
        <w:t xml:space="preserve">with </w:t>
      </w:r>
      <w:r w:rsidR="00D9739C" w:rsidRPr="00012862">
        <w:rPr>
          <w:rFonts w:ascii="Times New Roman" w:hAnsi="Times New Roman"/>
          <w:sz w:val="24"/>
        </w:rPr>
        <w:t xml:space="preserve">something more </w:t>
      </w:r>
      <w:r w:rsidR="00851970" w:rsidRPr="00012862">
        <w:rPr>
          <w:rFonts w:ascii="Times New Roman" w:hAnsi="Times New Roman"/>
          <w:sz w:val="24"/>
        </w:rPr>
        <w:t>student</w:t>
      </w:r>
      <w:r w:rsidR="00D9739C" w:rsidRPr="00012862">
        <w:rPr>
          <w:rFonts w:ascii="Times New Roman" w:hAnsi="Times New Roman"/>
          <w:sz w:val="24"/>
        </w:rPr>
        <w:t xml:space="preserve">-friendly. Ideally, publishers would produce materials that tap into children’s intuitive visual abilities using everyday activities that align well with the math content we want them to learn. In the meantime, it is up to educators to make do with what we’ve learned from our introductory courses on human cognition. Fortunately, </w:t>
      </w:r>
      <w:r w:rsidR="00851970" w:rsidRPr="00012862">
        <w:rPr>
          <w:rFonts w:ascii="Times New Roman" w:hAnsi="Times New Roman"/>
          <w:sz w:val="24"/>
        </w:rPr>
        <w:t xml:space="preserve">tools </w:t>
      </w:r>
      <w:r w:rsidR="00D9739C" w:rsidRPr="00012862">
        <w:rPr>
          <w:rFonts w:ascii="Times New Roman" w:hAnsi="Times New Roman"/>
          <w:sz w:val="24"/>
        </w:rPr>
        <w:t xml:space="preserve">like emoji </w:t>
      </w:r>
      <w:r w:rsidR="000017C8" w:rsidRPr="00012862">
        <w:rPr>
          <w:rFonts w:ascii="Times New Roman" w:hAnsi="Times New Roman"/>
          <w:sz w:val="24"/>
        </w:rPr>
        <w:t xml:space="preserve">math </w:t>
      </w:r>
      <w:r w:rsidR="00D9739C" w:rsidRPr="00012862">
        <w:rPr>
          <w:rFonts w:ascii="Times New Roman" w:hAnsi="Times New Roman"/>
          <w:sz w:val="24"/>
        </w:rPr>
        <w:t xml:space="preserve">and </w:t>
      </w:r>
      <w:r w:rsidR="00D9739C" w:rsidRPr="00012862">
        <w:rPr>
          <w:rFonts w:ascii="Times New Roman" w:hAnsi="Times New Roman"/>
          <w:i/>
          <w:sz w:val="24"/>
        </w:rPr>
        <w:t>SolveMeMobiles</w:t>
      </w:r>
      <w:r w:rsidR="00D9739C" w:rsidRPr="00012862">
        <w:rPr>
          <w:rFonts w:ascii="Times New Roman" w:hAnsi="Times New Roman"/>
          <w:sz w:val="24"/>
        </w:rPr>
        <w:t xml:space="preserve"> can help serve as intermediate steps to scaffold </w:t>
      </w:r>
      <w:r w:rsidR="00AE7C67" w:rsidRPr="00012862">
        <w:rPr>
          <w:rFonts w:ascii="Times New Roman" w:hAnsi="Times New Roman"/>
          <w:sz w:val="24"/>
        </w:rPr>
        <w:t xml:space="preserve">the </w:t>
      </w:r>
      <w:r w:rsidR="00D9739C" w:rsidRPr="00012862">
        <w:rPr>
          <w:rFonts w:ascii="Times New Roman" w:hAnsi="Times New Roman"/>
          <w:sz w:val="24"/>
        </w:rPr>
        <w:t xml:space="preserve">learning </w:t>
      </w:r>
      <w:r w:rsidR="00AE7C67" w:rsidRPr="00012862">
        <w:rPr>
          <w:rFonts w:ascii="Times New Roman" w:hAnsi="Times New Roman"/>
          <w:sz w:val="24"/>
        </w:rPr>
        <w:t xml:space="preserve">of </w:t>
      </w:r>
      <w:r w:rsidR="00D9739C" w:rsidRPr="00012862">
        <w:rPr>
          <w:rFonts w:ascii="Times New Roman" w:hAnsi="Times New Roman"/>
          <w:sz w:val="24"/>
        </w:rPr>
        <w:t>symbolic algebra.</w:t>
      </w:r>
      <w:r w:rsidR="000017C8" w:rsidRPr="00012862">
        <w:rPr>
          <w:rFonts w:ascii="Times New Roman" w:hAnsi="Times New Roman"/>
          <w:sz w:val="24"/>
        </w:rPr>
        <w:t xml:space="preserve"> Emoji math can be easily constructed by students using the emojis on their smartphones</w:t>
      </w:r>
      <w:r w:rsidR="000D3396" w:rsidRPr="00012862">
        <w:rPr>
          <w:rFonts w:ascii="Times New Roman" w:hAnsi="Times New Roman"/>
          <w:sz w:val="24"/>
        </w:rPr>
        <w:t xml:space="preserve"> and is widely available on the web</w:t>
      </w:r>
      <w:r w:rsidR="001F504F" w:rsidRPr="00012862">
        <w:rPr>
          <w:rFonts w:ascii="Times New Roman" w:hAnsi="Times New Roman"/>
          <w:sz w:val="24"/>
        </w:rPr>
        <w:t>, including in the form of apps for mobile phones.</w:t>
      </w:r>
      <w:r w:rsidR="00851970" w:rsidRPr="00012862">
        <w:rPr>
          <w:rFonts w:ascii="Times New Roman" w:hAnsi="Times New Roman"/>
          <w:sz w:val="24"/>
        </w:rPr>
        <w:t xml:space="preserve"> </w:t>
      </w:r>
      <w:r w:rsidR="000017C8" w:rsidRPr="00012862">
        <w:rPr>
          <w:rFonts w:ascii="Times New Roman" w:hAnsi="Times New Roman"/>
          <w:i/>
          <w:sz w:val="24"/>
        </w:rPr>
        <w:t>SolveMeMobiles</w:t>
      </w:r>
      <w:r w:rsidR="000017C8" w:rsidRPr="00012862">
        <w:rPr>
          <w:rFonts w:ascii="Times New Roman" w:hAnsi="Times New Roman"/>
          <w:sz w:val="24"/>
        </w:rPr>
        <w:t xml:space="preserve"> </w:t>
      </w:r>
      <w:r w:rsidR="004C4902" w:rsidRPr="00012862">
        <w:rPr>
          <w:rFonts w:ascii="Times New Roman" w:hAnsi="Times New Roman"/>
          <w:sz w:val="24"/>
        </w:rPr>
        <w:t>is a freely available product of research sponsored by the National Science Foundation. For more information and interactive resources for creating and examining more mobiles, see</w:t>
      </w:r>
      <w:r w:rsidR="00B05DF5" w:rsidRPr="00012862">
        <w:rPr>
          <w:rFonts w:ascii="Times New Roman" w:hAnsi="Times New Roman"/>
          <w:sz w:val="24"/>
        </w:rPr>
        <w:t xml:space="preserve"> </w:t>
      </w:r>
      <w:hyperlink r:id="rId15" w:history="1">
        <w:r w:rsidR="00B05DF5" w:rsidRPr="00012862">
          <w:rPr>
            <w:rStyle w:val="Hyperlink"/>
            <w:rFonts w:ascii="Times New Roman" w:hAnsi="Times New Roman"/>
            <w:sz w:val="24"/>
          </w:rPr>
          <w:t>http://solveme.edc.org/Mobiles.html</w:t>
        </w:r>
      </w:hyperlink>
      <w:r w:rsidR="004D691D" w:rsidRPr="00012862">
        <w:rPr>
          <w:rStyle w:val="Hyperlink"/>
          <w:rFonts w:ascii="Times New Roman" w:hAnsi="Times New Roman"/>
          <w:sz w:val="24"/>
        </w:rPr>
        <w:t>.</w:t>
      </w:r>
    </w:p>
    <w:p w14:paraId="54EFA773" w14:textId="77777777" w:rsidR="00B90ED9" w:rsidRPr="00012862" w:rsidRDefault="00B90ED9" w:rsidP="00592D5A">
      <w:pPr>
        <w:spacing w:line="360" w:lineRule="auto"/>
        <w:rPr>
          <w:rFonts w:ascii="Times New Roman" w:hAnsi="Times New Roman"/>
          <w:sz w:val="24"/>
        </w:rPr>
      </w:pPr>
    </w:p>
    <w:p w14:paraId="08F7C3D8" w14:textId="77777777" w:rsidR="00B90ED9" w:rsidRPr="00012862" w:rsidRDefault="00481CEF" w:rsidP="00592D5A">
      <w:pPr>
        <w:pStyle w:val="NormalWeb"/>
        <w:shd w:val="clear" w:color="auto" w:fill="FFFFFF"/>
        <w:spacing w:beforeLines="0" w:afterLines="0" w:line="360" w:lineRule="auto"/>
        <w:rPr>
          <w:rFonts w:ascii="Times New Roman" w:hAnsi="Times New Roman"/>
          <w:sz w:val="24"/>
          <w:szCs w:val="24"/>
        </w:rPr>
      </w:pPr>
      <w:r w:rsidRPr="00012862">
        <w:rPr>
          <w:rStyle w:val="Strong"/>
          <w:rFonts w:ascii="Times New Roman" w:hAnsi="Times New Roman"/>
          <w:sz w:val="24"/>
          <w:szCs w:val="24"/>
        </w:rPr>
        <w:t xml:space="preserve">Solution to </w:t>
      </w:r>
      <w:r w:rsidR="00283AD6" w:rsidRPr="00012862">
        <w:rPr>
          <w:rStyle w:val="Strong"/>
          <w:rFonts w:ascii="Times New Roman" w:hAnsi="Times New Roman"/>
          <w:sz w:val="24"/>
          <w:szCs w:val="24"/>
        </w:rPr>
        <w:t xml:space="preserve">Emoji </w:t>
      </w:r>
      <w:r w:rsidRPr="00012862">
        <w:rPr>
          <w:rStyle w:val="Strong"/>
          <w:rFonts w:ascii="Times New Roman" w:hAnsi="Times New Roman"/>
          <w:sz w:val="24"/>
          <w:szCs w:val="24"/>
        </w:rPr>
        <w:t>Puzzle:</w:t>
      </w:r>
    </w:p>
    <w:p w14:paraId="2420D983" w14:textId="77777777" w:rsidR="00B90ED9" w:rsidRPr="00012862" w:rsidRDefault="00481CEF" w:rsidP="00592D5A">
      <w:pPr>
        <w:pStyle w:val="NormalWeb"/>
        <w:shd w:val="clear" w:color="auto" w:fill="FFFFFF"/>
        <w:spacing w:beforeLines="0" w:afterLines="0" w:line="360" w:lineRule="auto"/>
        <w:rPr>
          <w:rFonts w:ascii="Times New Roman" w:hAnsi="Times New Roman"/>
          <w:sz w:val="24"/>
          <w:szCs w:val="24"/>
        </w:rPr>
      </w:pPr>
      <w:r w:rsidRPr="00012862">
        <w:rPr>
          <w:rFonts w:ascii="Times New Roman" w:hAnsi="Times New Roman"/>
          <w:sz w:val="24"/>
          <w:szCs w:val="24"/>
        </w:rPr>
        <w:t>Taco = 20</w:t>
      </w:r>
      <w:r w:rsidR="00411119" w:rsidRPr="00012862">
        <w:rPr>
          <w:rFonts w:ascii="Times New Roman" w:hAnsi="Times New Roman"/>
          <w:sz w:val="24"/>
          <w:szCs w:val="24"/>
        </w:rPr>
        <w:t xml:space="preserve"> = x</w:t>
      </w:r>
    </w:p>
    <w:p w14:paraId="1B45383B" w14:textId="77777777" w:rsidR="00B90ED9" w:rsidRPr="00012862" w:rsidRDefault="00481CEF" w:rsidP="00592D5A">
      <w:pPr>
        <w:pStyle w:val="NormalWeb"/>
        <w:shd w:val="clear" w:color="auto" w:fill="FFFFFF"/>
        <w:spacing w:beforeLines="0" w:afterLines="0" w:line="360" w:lineRule="auto"/>
        <w:rPr>
          <w:rFonts w:ascii="Times New Roman" w:hAnsi="Times New Roman"/>
          <w:sz w:val="24"/>
          <w:szCs w:val="24"/>
        </w:rPr>
      </w:pPr>
      <w:r w:rsidRPr="00012862">
        <w:rPr>
          <w:rFonts w:ascii="Times New Roman" w:hAnsi="Times New Roman"/>
          <w:sz w:val="24"/>
          <w:szCs w:val="24"/>
        </w:rPr>
        <w:t>Burrito = 5</w:t>
      </w:r>
      <w:r w:rsidR="00411119" w:rsidRPr="00012862">
        <w:rPr>
          <w:rFonts w:ascii="Times New Roman" w:hAnsi="Times New Roman"/>
          <w:sz w:val="24"/>
          <w:szCs w:val="24"/>
        </w:rPr>
        <w:t xml:space="preserve"> = y</w:t>
      </w:r>
    </w:p>
    <w:p w14:paraId="498AE768" w14:textId="77777777" w:rsidR="00B90ED9" w:rsidRPr="00012862" w:rsidRDefault="00481CEF" w:rsidP="00592D5A">
      <w:pPr>
        <w:pStyle w:val="NormalWeb"/>
        <w:shd w:val="clear" w:color="auto" w:fill="FFFFFF"/>
        <w:spacing w:beforeLines="0" w:afterLines="0" w:line="360" w:lineRule="auto"/>
        <w:rPr>
          <w:rFonts w:ascii="Times New Roman" w:hAnsi="Times New Roman"/>
          <w:sz w:val="24"/>
          <w:szCs w:val="24"/>
        </w:rPr>
      </w:pPr>
      <w:r w:rsidRPr="00012862">
        <w:rPr>
          <w:rFonts w:ascii="Times New Roman" w:hAnsi="Times New Roman"/>
          <w:sz w:val="24"/>
          <w:szCs w:val="24"/>
        </w:rPr>
        <w:t>Hot Pepper = 1</w:t>
      </w:r>
      <w:r w:rsidR="00411119" w:rsidRPr="00012862">
        <w:rPr>
          <w:rFonts w:ascii="Times New Roman" w:hAnsi="Times New Roman"/>
          <w:sz w:val="24"/>
          <w:szCs w:val="24"/>
        </w:rPr>
        <w:t xml:space="preserve"> = z</w:t>
      </w:r>
    </w:p>
    <w:p w14:paraId="70DC4E8E" w14:textId="77777777" w:rsidR="00B90ED9" w:rsidRPr="00012862" w:rsidRDefault="00481CEF" w:rsidP="00592D5A">
      <w:pPr>
        <w:pStyle w:val="NormalWeb"/>
        <w:shd w:val="clear" w:color="auto" w:fill="FFFFFF"/>
        <w:spacing w:beforeLines="0" w:afterLines="0" w:line="360" w:lineRule="auto"/>
        <w:rPr>
          <w:rFonts w:ascii="Times New Roman" w:hAnsi="Times New Roman"/>
          <w:sz w:val="24"/>
          <w:szCs w:val="24"/>
        </w:rPr>
      </w:pPr>
      <w:r w:rsidRPr="00012862">
        <w:rPr>
          <w:rFonts w:ascii="Times New Roman" w:hAnsi="Times New Roman"/>
          <w:sz w:val="24"/>
          <w:szCs w:val="24"/>
        </w:rPr>
        <w:t>Taco + Burrito + Hot Pepper = 26</w:t>
      </w:r>
    </w:p>
    <w:p w14:paraId="4EBE8C41" w14:textId="77777777" w:rsidR="00B90ED9" w:rsidRPr="00012862" w:rsidRDefault="00B90ED9" w:rsidP="00592D5A">
      <w:pPr>
        <w:pStyle w:val="NormalWeb"/>
        <w:shd w:val="clear" w:color="auto" w:fill="FFFFFF"/>
        <w:spacing w:beforeLines="0" w:afterLines="0" w:line="360" w:lineRule="auto"/>
        <w:rPr>
          <w:rFonts w:ascii="Times New Roman" w:hAnsi="Times New Roman"/>
          <w:sz w:val="24"/>
          <w:szCs w:val="24"/>
        </w:rPr>
      </w:pPr>
    </w:p>
    <w:p w14:paraId="7F177E63" w14:textId="77777777" w:rsidR="00B90ED9" w:rsidRPr="00012862" w:rsidRDefault="00B95FA5" w:rsidP="00592D5A">
      <w:pPr>
        <w:spacing w:line="360" w:lineRule="auto"/>
        <w:rPr>
          <w:rFonts w:ascii="Times New Roman" w:hAnsi="Times New Roman"/>
          <w:b/>
          <w:sz w:val="24"/>
        </w:rPr>
      </w:pPr>
      <w:r w:rsidRPr="00012862">
        <w:rPr>
          <w:rFonts w:ascii="Times New Roman" w:hAnsi="Times New Roman"/>
          <w:b/>
          <w:sz w:val="24"/>
        </w:rPr>
        <w:t>Solution to 60-Header Mobile:</w:t>
      </w:r>
    </w:p>
    <w:p w14:paraId="4358A7EE" w14:textId="77777777" w:rsidR="00B90ED9" w:rsidRPr="00012862" w:rsidRDefault="00B95FA5" w:rsidP="00592D5A">
      <w:pPr>
        <w:spacing w:line="360" w:lineRule="auto"/>
        <w:rPr>
          <w:rFonts w:ascii="Times New Roman" w:hAnsi="Times New Roman"/>
          <w:sz w:val="24"/>
        </w:rPr>
      </w:pPr>
      <w:r w:rsidRPr="00012862">
        <w:rPr>
          <w:rFonts w:ascii="Times New Roman" w:hAnsi="Times New Roman"/>
          <w:sz w:val="24"/>
        </w:rPr>
        <w:t>Purple trapezoid = 5</w:t>
      </w:r>
    </w:p>
    <w:p w14:paraId="3B2F3AFD" w14:textId="77777777" w:rsidR="00B90ED9" w:rsidRPr="00012862" w:rsidRDefault="00B95FA5" w:rsidP="00592D5A">
      <w:pPr>
        <w:spacing w:line="360" w:lineRule="auto"/>
        <w:rPr>
          <w:rFonts w:ascii="Times New Roman" w:hAnsi="Times New Roman"/>
          <w:sz w:val="24"/>
        </w:rPr>
      </w:pPr>
      <w:r w:rsidRPr="00012862">
        <w:rPr>
          <w:rFonts w:ascii="Times New Roman" w:hAnsi="Times New Roman"/>
          <w:sz w:val="24"/>
        </w:rPr>
        <w:t>Red square = 3</w:t>
      </w:r>
    </w:p>
    <w:p w14:paraId="1DF6DA79" w14:textId="77777777" w:rsidR="00B90ED9" w:rsidRPr="00012862" w:rsidRDefault="00B95FA5" w:rsidP="00592D5A">
      <w:pPr>
        <w:spacing w:line="360" w:lineRule="auto"/>
        <w:rPr>
          <w:rFonts w:ascii="Times New Roman" w:hAnsi="Times New Roman"/>
          <w:sz w:val="24"/>
        </w:rPr>
      </w:pPr>
      <w:r w:rsidRPr="00012862">
        <w:rPr>
          <w:rFonts w:ascii="Times New Roman" w:hAnsi="Times New Roman"/>
          <w:sz w:val="24"/>
        </w:rPr>
        <w:t>Blue heart = 2</w:t>
      </w:r>
    </w:p>
    <w:p w14:paraId="22281047" w14:textId="77777777" w:rsidR="00B90ED9" w:rsidRPr="00012862" w:rsidRDefault="00B95FA5" w:rsidP="00592D5A">
      <w:pPr>
        <w:spacing w:line="360" w:lineRule="auto"/>
        <w:rPr>
          <w:rFonts w:ascii="Times New Roman" w:hAnsi="Times New Roman"/>
          <w:sz w:val="24"/>
        </w:rPr>
      </w:pPr>
      <w:r w:rsidRPr="00012862">
        <w:rPr>
          <w:rFonts w:ascii="Times New Roman" w:hAnsi="Times New Roman"/>
          <w:sz w:val="24"/>
        </w:rPr>
        <w:t>Gold raindrop = 9</w:t>
      </w:r>
    </w:p>
    <w:p w14:paraId="76052FBC" w14:textId="77777777" w:rsidR="00B90ED9" w:rsidRPr="00012862" w:rsidRDefault="00B90ED9" w:rsidP="00592D5A">
      <w:pPr>
        <w:pStyle w:val="NormalWeb"/>
        <w:shd w:val="clear" w:color="auto" w:fill="FFFFFF"/>
        <w:spacing w:beforeLines="0" w:afterLines="0" w:line="360" w:lineRule="auto"/>
        <w:rPr>
          <w:rFonts w:ascii="Times New Roman" w:hAnsi="Times New Roman"/>
          <w:sz w:val="24"/>
          <w:szCs w:val="24"/>
        </w:rPr>
      </w:pPr>
    </w:p>
    <w:p w14:paraId="40052520" w14:textId="77777777" w:rsidR="00B90ED9" w:rsidRPr="00012862" w:rsidRDefault="00B90ED9" w:rsidP="00592D5A">
      <w:pPr>
        <w:spacing w:line="360" w:lineRule="auto"/>
        <w:rPr>
          <w:rStyle w:val="Strong"/>
          <w:rFonts w:ascii="Times New Roman" w:hAnsi="Times New Roman"/>
          <w:sz w:val="24"/>
        </w:rPr>
      </w:pPr>
    </w:p>
    <w:p w14:paraId="206E10C6" w14:textId="77777777" w:rsidR="00EA0EEB" w:rsidRPr="00012862" w:rsidRDefault="00EA0EEB" w:rsidP="00592D5A">
      <w:pPr>
        <w:spacing w:line="360" w:lineRule="auto"/>
        <w:rPr>
          <w:rStyle w:val="Strong"/>
          <w:rFonts w:ascii="Times New Roman" w:hAnsi="Times New Roman"/>
          <w:sz w:val="24"/>
        </w:rPr>
      </w:pPr>
      <w:r w:rsidRPr="00012862">
        <w:rPr>
          <w:rStyle w:val="Strong"/>
          <w:rFonts w:ascii="Times New Roman" w:hAnsi="Times New Roman"/>
          <w:sz w:val="24"/>
        </w:rPr>
        <w:br w:type="page"/>
      </w:r>
    </w:p>
    <w:p w14:paraId="39862EBB" w14:textId="77777777" w:rsidR="00FD3FDF" w:rsidRPr="00012862" w:rsidRDefault="00481CEF" w:rsidP="00592D5A">
      <w:pPr>
        <w:pStyle w:val="NormalWeb"/>
        <w:shd w:val="clear" w:color="auto" w:fill="FFFFFF"/>
        <w:spacing w:beforeLines="0" w:afterLines="0" w:line="360" w:lineRule="auto"/>
        <w:rPr>
          <w:rStyle w:val="Strong"/>
          <w:rFonts w:ascii="Times New Roman" w:hAnsi="Times New Roman"/>
          <w:sz w:val="24"/>
          <w:szCs w:val="24"/>
        </w:rPr>
      </w:pPr>
      <w:r w:rsidRPr="00012862">
        <w:rPr>
          <w:rStyle w:val="Strong"/>
          <w:rFonts w:ascii="Times New Roman" w:hAnsi="Times New Roman"/>
          <w:sz w:val="24"/>
          <w:szCs w:val="24"/>
        </w:rPr>
        <w:t>References</w:t>
      </w:r>
    </w:p>
    <w:p w14:paraId="6BBB9B9D" w14:textId="77777777" w:rsidR="00FB397E" w:rsidRPr="00012862" w:rsidRDefault="00FB397E" w:rsidP="00592D5A">
      <w:pPr>
        <w:pStyle w:val="Normal1"/>
        <w:spacing w:line="360" w:lineRule="auto"/>
        <w:ind w:left="720" w:hanging="720"/>
        <w:rPr>
          <w:rStyle w:val="Strong"/>
          <w:rFonts w:ascii="Times New Roman" w:eastAsia="Calibri" w:hAnsi="Times New Roman" w:cs="Times New Roman"/>
          <w:color w:val="auto"/>
          <w:sz w:val="24"/>
          <w:szCs w:val="24"/>
        </w:rPr>
      </w:pPr>
      <w:r w:rsidRPr="00012862">
        <w:rPr>
          <w:rFonts w:ascii="Times New Roman" w:hAnsi="Times New Roman" w:cs="Times New Roman"/>
          <w:sz w:val="24"/>
          <w:szCs w:val="24"/>
        </w:rPr>
        <w:t xml:space="preserve">Common Core State Standards Initiative (CCSSI). Common Core State Standards for Mathematics. 2010. Washington, DC: National Governors Association Center for Best Practices and the Council of Chief State School Officers. </w:t>
      </w:r>
      <w:r w:rsidRPr="00012862">
        <w:rPr>
          <w:rFonts w:ascii="Times New Roman" w:hAnsi="Times New Roman" w:cs="Times New Roman"/>
          <w:color w:val="1155CC"/>
          <w:sz w:val="24"/>
          <w:szCs w:val="24"/>
          <w:u w:val="single"/>
        </w:rPr>
        <w:t>http://www.corestandards.org/assets/CCSSI_Math%20Standards.pdf</w:t>
      </w:r>
    </w:p>
    <w:p w14:paraId="174DD484" w14:textId="7292795B" w:rsidR="00FD3FDF" w:rsidRPr="00012862" w:rsidRDefault="00FB397E" w:rsidP="00592D5A">
      <w:pPr>
        <w:widowControl w:val="0"/>
        <w:numPr>
          <w:ilvl w:val="0"/>
          <w:numId w:val="1"/>
        </w:numPr>
        <w:tabs>
          <w:tab w:val="left" w:pos="220"/>
          <w:tab w:val="left" w:pos="720"/>
        </w:tabs>
        <w:autoSpaceDE w:val="0"/>
        <w:autoSpaceDN w:val="0"/>
        <w:adjustRightInd w:val="0"/>
        <w:spacing w:line="360" w:lineRule="auto"/>
        <w:ind w:hanging="720"/>
        <w:rPr>
          <w:rFonts w:ascii="Times New Roman" w:hAnsi="Times New Roman"/>
          <w:color w:val="1A1A1A"/>
          <w:sz w:val="24"/>
        </w:rPr>
      </w:pPr>
      <w:r w:rsidRPr="00012862">
        <w:rPr>
          <w:rFonts w:ascii="Times New Roman" w:hAnsi="Times New Roman"/>
          <w:color w:val="1A1A1A"/>
          <w:sz w:val="24"/>
        </w:rPr>
        <w:t xml:space="preserve">Fischer, J., Mikhael, J., Tenenbaum, J., </w:t>
      </w:r>
      <w:r w:rsidR="00B03C88" w:rsidRPr="00012862">
        <w:rPr>
          <w:rFonts w:ascii="Times New Roman" w:hAnsi="Times New Roman"/>
          <w:color w:val="1A1A1A"/>
          <w:sz w:val="24"/>
        </w:rPr>
        <w:t>and</w:t>
      </w:r>
      <w:r w:rsidRPr="00012862">
        <w:rPr>
          <w:rFonts w:ascii="Times New Roman" w:hAnsi="Times New Roman"/>
          <w:color w:val="1A1A1A"/>
          <w:sz w:val="24"/>
        </w:rPr>
        <w:t xml:space="preserve"> Kanwisher, N. 2016. “Functional neuroanatomy of intuitive physical inference.” </w:t>
      </w:r>
      <w:r w:rsidRPr="00012862">
        <w:rPr>
          <w:rFonts w:ascii="Times New Roman" w:hAnsi="Times New Roman"/>
          <w:i/>
          <w:color w:val="1A1A1A"/>
          <w:sz w:val="24"/>
        </w:rPr>
        <w:t>Proceedings of the National Academy of Sciences.</w:t>
      </w:r>
    </w:p>
    <w:p w14:paraId="1FDE96CF" w14:textId="77777777" w:rsidR="00FD3FDF" w:rsidRPr="00012862" w:rsidRDefault="00FB397E" w:rsidP="00592D5A">
      <w:pPr>
        <w:pStyle w:val="Bibliography"/>
        <w:spacing w:line="360" w:lineRule="auto"/>
        <w:rPr>
          <w:rFonts w:ascii="Times New Roman" w:hAnsi="Times New Roman"/>
          <w:color w:val="000000"/>
          <w:sz w:val="24"/>
        </w:rPr>
      </w:pPr>
      <w:r w:rsidRPr="00012862">
        <w:rPr>
          <w:rFonts w:ascii="Times New Roman" w:hAnsi="Times New Roman"/>
          <w:color w:val="000000"/>
          <w:sz w:val="24"/>
        </w:rPr>
        <w:t xml:space="preserve">Fyfe, Emily R., Nicole M. McNeil, Ji Y. Son, and Robert L. Goldstone. 2014. “Concreteness Fading in Mathematics and Science Instruction: A Systematic Review.” </w:t>
      </w:r>
      <w:r w:rsidRPr="00012862">
        <w:rPr>
          <w:rFonts w:ascii="Times New Roman" w:hAnsi="Times New Roman"/>
          <w:i/>
          <w:iCs/>
          <w:color w:val="000000"/>
          <w:sz w:val="24"/>
        </w:rPr>
        <w:t>Educational Psychology Review</w:t>
      </w:r>
      <w:r w:rsidRPr="00012862">
        <w:rPr>
          <w:rFonts w:ascii="Times New Roman" w:hAnsi="Times New Roman"/>
          <w:color w:val="000000"/>
          <w:sz w:val="24"/>
        </w:rPr>
        <w:t xml:space="preserve"> 26 (1): 9–25. doi:10.1007/s10648-014-9249-3.</w:t>
      </w:r>
    </w:p>
    <w:p w14:paraId="49391284" w14:textId="77777777" w:rsidR="00B03C88" w:rsidRPr="00012862" w:rsidRDefault="00B03C88" w:rsidP="00592D5A">
      <w:pPr>
        <w:pStyle w:val="NormalWeb"/>
        <w:shd w:val="clear" w:color="auto" w:fill="FFFFFF"/>
        <w:spacing w:beforeLines="0" w:afterLines="0" w:line="360" w:lineRule="auto"/>
        <w:ind w:left="540" w:hanging="540"/>
        <w:rPr>
          <w:rFonts w:ascii="Times New Roman" w:hAnsi="Times New Roman"/>
          <w:color w:val="1A1A1A"/>
          <w:sz w:val="24"/>
          <w:szCs w:val="24"/>
        </w:rPr>
      </w:pPr>
      <w:r w:rsidRPr="00012862">
        <w:rPr>
          <w:rFonts w:ascii="Times New Roman" w:hAnsi="Times New Roman"/>
          <w:color w:val="1A1A1A"/>
          <w:sz w:val="24"/>
          <w:szCs w:val="24"/>
        </w:rPr>
        <w:t xml:space="preserve">Kieran, C. (1981). Concepts associated with the equality symbol. </w:t>
      </w:r>
      <w:r w:rsidRPr="00012862">
        <w:rPr>
          <w:rFonts w:ascii="Times New Roman" w:hAnsi="Times New Roman"/>
          <w:i/>
          <w:iCs/>
          <w:color w:val="1A1A1A"/>
          <w:sz w:val="24"/>
          <w:szCs w:val="24"/>
        </w:rPr>
        <w:t>Educational studies in mathematics</w:t>
      </w:r>
      <w:r w:rsidRPr="00012862">
        <w:rPr>
          <w:rFonts w:ascii="Times New Roman" w:hAnsi="Times New Roman"/>
          <w:color w:val="1A1A1A"/>
          <w:sz w:val="24"/>
          <w:szCs w:val="24"/>
        </w:rPr>
        <w:t xml:space="preserve">, </w:t>
      </w:r>
      <w:r w:rsidRPr="00012862">
        <w:rPr>
          <w:rFonts w:ascii="Times New Roman" w:hAnsi="Times New Roman"/>
          <w:i/>
          <w:iCs/>
          <w:color w:val="1A1A1A"/>
          <w:sz w:val="24"/>
          <w:szCs w:val="24"/>
        </w:rPr>
        <w:t>12</w:t>
      </w:r>
      <w:r w:rsidRPr="00012862">
        <w:rPr>
          <w:rFonts w:ascii="Times New Roman" w:hAnsi="Times New Roman"/>
          <w:color w:val="1A1A1A"/>
          <w:sz w:val="24"/>
          <w:szCs w:val="24"/>
        </w:rPr>
        <w:t>(3), 317-326.</w:t>
      </w:r>
    </w:p>
    <w:p w14:paraId="394C4849" w14:textId="2D881BE9" w:rsidR="00FD3FDF" w:rsidRPr="00012862" w:rsidRDefault="00D26E04" w:rsidP="00592D5A">
      <w:pPr>
        <w:pStyle w:val="NormalWeb"/>
        <w:shd w:val="clear" w:color="auto" w:fill="FFFFFF"/>
        <w:spacing w:beforeLines="0" w:afterLines="0" w:line="360" w:lineRule="auto"/>
        <w:ind w:left="540" w:hanging="540"/>
        <w:rPr>
          <w:rFonts w:ascii="Times New Roman" w:hAnsi="Times New Roman"/>
          <w:sz w:val="24"/>
          <w:szCs w:val="24"/>
        </w:rPr>
      </w:pPr>
      <w:r w:rsidRPr="00012862">
        <w:rPr>
          <w:rFonts w:ascii="Times New Roman" w:hAnsi="Times New Roman"/>
          <w:sz w:val="24"/>
          <w:szCs w:val="24"/>
        </w:rPr>
        <w:t xml:space="preserve">Kieran, C. 2007. “Learning and teaching algebra at the middle school through college levels: Building meaning for symbols and their manipulation.” In </w:t>
      </w:r>
      <w:r w:rsidRPr="00012862">
        <w:rPr>
          <w:rFonts w:ascii="Times New Roman" w:hAnsi="Times New Roman"/>
          <w:i/>
          <w:sz w:val="24"/>
          <w:szCs w:val="24"/>
        </w:rPr>
        <w:t xml:space="preserve">Second Handbook of Research on Mathematics Teaching and Learning, </w:t>
      </w:r>
      <w:r w:rsidRPr="00012862">
        <w:rPr>
          <w:rFonts w:ascii="Times New Roman" w:hAnsi="Times New Roman"/>
          <w:sz w:val="24"/>
          <w:szCs w:val="24"/>
        </w:rPr>
        <w:t>edited by Frank K. Lester, 707-762., Greenwich, CT: Information Age Publishing.</w:t>
      </w:r>
    </w:p>
    <w:p w14:paraId="3E7DDE21" w14:textId="77777777" w:rsidR="00FD3FDF" w:rsidRPr="00012862" w:rsidRDefault="00FB397E" w:rsidP="00592D5A">
      <w:pPr>
        <w:pStyle w:val="Bibliography"/>
        <w:spacing w:line="360" w:lineRule="auto"/>
        <w:rPr>
          <w:rFonts w:ascii="Times New Roman" w:hAnsi="Times New Roman"/>
          <w:color w:val="000000"/>
          <w:sz w:val="24"/>
        </w:rPr>
      </w:pPr>
      <w:r w:rsidRPr="00012862">
        <w:rPr>
          <w:rFonts w:ascii="Times New Roman" w:hAnsi="Times New Roman"/>
          <w:color w:val="000000"/>
          <w:sz w:val="24"/>
        </w:rPr>
        <w:t xml:space="preserve">Lester, Frank K. 2007. </w:t>
      </w:r>
      <w:r w:rsidRPr="00012862">
        <w:rPr>
          <w:rFonts w:ascii="Times New Roman" w:hAnsi="Times New Roman"/>
          <w:i/>
          <w:iCs/>
          <w:color w:val="000000"/>
          <w:sz w:val="24"/>
        </w:rPr>
        <w:t>Second Handbook of Research on Mathematics Teaching and Learning</w:t>
      </w:r>
      <w:r w:rsidRPr="00012862">
        <w:rPr>
          <w:rFonts w:ascii="Times New Roman" w:hAnsi="Times New Roman"/>
          <w:color w:val="000000"/>
          <w:sz w:val="24"/>
        </w:rPr>
        <w:t>. IAP.</w:t>
      </w:r>
    </w:p>
    <w:p w14:paraId="7DBF6802" w14:textId="77777777" w:rsidR="00FD3FDF" w:rsidRPr="00012862" w:rsidRDefault="00FB397E" w:rsidP="00592D5A">
      <w:pPr>
        <w:pStyle w:val="Bibliography"/>
        <w:spacing w:line="360" w:lineRule="auto"/>
        <w:rPr>
          <w:rFonts w:ascii="Times New Roman" w:hAnsi="Times New Roman"/>
          <w:color w:val="000000"/>
          <w:sz w:val="24"/>
        </w:rPr>
      </w:pPr>
      <w:r w:rsidRPr="00012862">
        <w:rPr>
          <w:rFonts w:ascii="Times New Roman" w:hAnsi="Times New Roman"/>
          <w:color w:val="000000"/>
          <w:sz w:val="24"/>
        </w:rPr>
        <w:t xml:space="preserve">McNeil, Nicole M. 2014. “A Change–Resistance Account of Children’s Difficulties Understanding Mathematical Equivalence.” </w:t>
      </w:r>
      <w:r w:rsidRPr="00012862">
        <w:rPr>
          <w:rFonts w:ascii="Times New Roman" w:hAnsi="Times New Roman"/>
          <w:i/>
          <w:iCs/>
          <w:color w:val="000000"/>
          <w:sz w:val="24"/>
        </w:rPr>
        <w:t>Child Development Perspectives</w:t>
      </w:r>
      <w:r w:rsidRPr="00012862">
        <w:rPr>
          <w:rFonts w:ascii="Times New Roman" w:hAnsi="Times New Roman"/>
          <w:color w:val="000000"/>
          <w:sz w:val="24"/>
        </w:rPr>
        <w:t xml:space="preserve"> 8 (1): 42–47. doi:10.1111/cdep.12062.</w:t>
      </w:r>
    </w:p>
    <w:p w14:paraId="0B5240BB" w14:textId="44DA4B4D" w:rsidR="00A65FBE" w:rsidRPr="00012862" w:rsidRDefault="00FB397E" w:rsidP="00592D5A">
      <w:pPr>
        <w:pStyle w:val="Bibliography"/>
        <w:spacing w:line="360" w:lineRule="auto"/>
        <w:rPr>
          <w:rFonts w:ascii="Times New Roman" w:hAnsi="Times New Roman"/>
          <w:sz w:val="24"/>
        </w:rPr>
      </w:pPr>
      <w:r w:rsidRPr="00012862">
        <w:rPr>
          <w:rFonts w:ascii="Times New Roman" w:hAnsi="Times New Roman"/>
          <w:color w:val="000000"/>
          <w:sz w:val="24"/>
        </w:rPr>
        <w:t xml:space="preserve">Moses, R. P., and C. E. Cobb. 2001. </w:t>
      </w:r>
      <w:r w:rsidRPr="00012862">
        <w:rPr>
          <w:rFonts w:ascii="Times New Roman" w:hAnsi="Times New Roman"/>
          <w:i/>
          <w:iCs/>
          <w:color w:val="000000"/>
          <w:sz w:val="24"/>
        </w:rPr>
        <w:t>Radical Equations: Math Literacy and Civil Rights</w:t>
      </w:r>
      <w:r w:rsidRPr="00012862">
        <w:rPr>
          <w:rFonts w:ascii="Times New Roman" w:hAnsi="Times New Roman"/>
          <w:color w:val="000000"/>
          <w:sz w:val="24"/>
        </w:rPr>
        <w:t>. Beacon Pr</w:t>
      </w:r>
      <w:r w:rsidR="005A6EDC" w:rsidRPr="00012862">
        <w:rPr>
          <w:rFonts w:ascii="Times New Roman" w:hAnsi="Times New Roman"/>
          <w:color w:val="000000"/>
          <w:sz w:val="24"/>
        </w:rPr>
        <w:t>ess.</w:t>
      </w:r>
      <w:r w:rsidR="00717576" w:rsidRPr="00012862" w:rsidDel="00717576">
        <w:rPr>
          <w:rFonts w:ascii="Times New Roman" w:hAnsi="Times New Roman"/>
          <w:b/>
          <w:sz w:val="24"/>
        </w:rPr>
        <w:t xml:space="preserve"> </w:t>
      </w:r>
    </w:p>
    <w:sectPr w:rsidR="00A65FBE" w:rsidRPr="00012862" w:rsidSect="00592D5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5DD39C" w14:textId="77777777" w:rsidR="00AC4482" w:rsidRDefault="00AC4482" w:rsidP="00D9739C">
      <w:pPr>
        <w:spacing w:line="240" w:lineRule="auto"/>
      </w:pPr>
      <w:r>
        <w:separator/>
      </w:r>
    </w:p>
  </w:endnote>
  <w:endnote w:type="continuationSeparator" w:id="0">
    <w:p w14:paraId="36DB95D3" w14:textId="77777777" w:rsidR="00AC4482" w:rsidRDefault="00AC4482" w:rsidP="00D973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9242E" w14:textId="77777777" w:rsidR="00AC4482" w:rsidRDefault="00AC4482" w:rsidP="00D9739C">
      <w:pPr>
        <w:spacing w:line="240" w:lineRule="auto"/>
      </w:pPr>
      <w:r>
        <w:separator/>
      </w:r>
    </w:p>
  </w:footnote>
  <w:footnote w:type="continuationSeparator" w:id="0">
    <w:p w14:paraId="4ABDA296" w14:textId="77777777" w:rsidR="00AC4482" w:rsidRDefault="00AC4482" w:rsidP="00D9739C">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C526AA0"/>
    <w:multiLevelType w:val="hybridMultilevel"/>
    <w:tmpl w:val="65BC7848"/>
    <w:lvl w:ilvl="0" w:tplc="0FF48986">
      <w:start w:val="3"/>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925895"/>
    <w:multiLevelType w:val="hybridMultilevel"/>
    <w:tmpl w:val="746A8D0E"/>
    <w:lvl w:ilvl="0" w:tplc="45146E4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BF19DB"/>
    <w:multiLevelType w:val="hybridMultilevel"/>
    <w:tmpl w:val="4E5ED016"/>
    <w:lvl w:ilvl="0" w:tplc="26B07A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C64C71"/>
    <w:multiLevelType w:val="hybridMultilevel"/>
    <w:tmpl w:val="9BF6B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8B5DD6"/>
    <w:multiLevelType w:val="hybridMultilevel"/>
    <w:tmpl w:val="48EAA4DC"/>
    <w:lvl w:ilvl="0" w:tplc="5DBEB4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13462D"/>
    <w:multiLevelType w:val="hybridMultilevel"/>
    <w:tmpl w:val="D3C24D12"/>
    <w:lvl w:ilvl="0" w:tplc="26B07A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3"/>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FCC"/>
    <w:rsid w:val="000017C8"/>
    <w:rsid w:val="00006AD0"/>
    <w:rsid w:val="00012862"/>
    <w:rsid w:val="00014B39"/>
    <w:rsid w:val="00017061"/>
    <w:rsid w:val="000201A9"/>
    <w:rsid w:val="00023D49"/>
    <w:rsid w:val="00042269"/>
    <w:rsid w:val="0004591C"/>
    <w:rsid w:val="00055691"/>
    <w:rsid w:val="00063D04"/>
    <w:rsid w:val="00070E2F"/>
    <w:rsid w:val="000824EB"/>
    <w:rsid w:val="00082EFA"/>
    <w:rsid w:val="00083992"/>
    <w:rsid w:val="000861B4"/>
    <w:rsid w:val="00095D97"/>
    <w:rsid w:val="000A0D1A"/>
    <w:rsid w:val="000A2666"/>
    <w:rsid w:val="000A71B4"/>
    <w:rsid w:val="000B1979"/>
    <w:rsid w:val="000B6656"/>
    <w:rsid w:val="000D3396"/>
    <w:rsid w:val="000E1B15"/>
    <w:rsid w:val="000E2017"/>
    <w:rsid w:val="000E643B"/>
    <w:rsid w:val="000E787C"/>
    <w:rsid w:val="000F38CE"/>
    <w:rsid w:val="000F5AF8"/>
    <w:rsid w:val="000F6DC2"/>
    <w:rsid w:val="00107F22"/>
    <w:rsid w:val="00111055"/>
    <w:rsid w:val="00112255"/>
    <w:rsid w:val="00117361"/>
    <w:rsid w:val="00133014"/>
    <w:rsid w:val="001332C6"/>
    <w:rsid w:val="00144589"/>
    <w:rsid w:val="001450A8"/>
    <w:rsid w:val="00154EA0"/>
    <w:rsid w:val="001576D1"/>
    <w:rsid w:val="00157A64"/>
    <w:rsid w:val="00184412"/>
    <w:rsid w:val="001A388F"/>
    <w:rsid w:val="001A5A83"/>
    <w:rsid w:val="001A7581"/>
    <w:rsid w:val="001B1A44"/>
    <w:rsid w:val="001B6284"/>
    <w:rsid w:val="001C36CE"/>
    <w:rsid w:val="001C4D40"/>
    <w:rsid w:val="001E5518"/>
    <w:rsid w:val="001E558A"/>
    <w:rsid w:val="001E575B"/>
    <w:rsid w:val="001F504F"/>
    <w:rsid w:val="00206876"/>
    <w:rsid w:val="00222B01"/>
    <w:rsid w:val="002328A1"/>
    <w:rsid w:val="00236907"/>
    <w:rsid w:val="0023724E"/>
    <w:rsid w:val="002409B1"/>
    <w:rsid w:val="00243038"/>
    <w:rsid w:val="00253923"/>
    <w:rsid w:val="00257872"/>
    <w:rsid w:val="002724F6"/>
    <w:rsid w:val="0027735F"/>
    <w:rsid w:val="00283AD6"/>
    <w:rsid w:val="00287003"/>
    <w:rsid w:val="002931B8"/>
    <w:rsid w:val="002949E4"/>
    <w:rsid w:val="002A13E9"/>
    <w:rsid w:val="002C08BE"/>
    <w:rsid w:val="002C1D21"/>
    <w:rsid w:val="002C1F79"/>
    <w:rsid w:val="002C3935"/>
    <w:rsid w:val="002C42B6"/>
    <w:rsid w:val="002C7B69"/>
    <w:rsid w:val="002D144D"/>
    <w:rsid w:val="002D1771"/>
    <w:rsid w:val="002E43F1"/>
    <w:rsid w:val="003011C9"/>
    <w:rsid w:val="00316352"/>
    <w:rsid w:val="00342389"/>
    <w:rsid w:val="00342DAF"/>
    <w:rsid w:val="00347E63"/>
    <w:rsid w:val="00356A76"/>
    <w:rsid w:val="00357C5E"/>
    <w:rsid w:val="003604B2"/>
    <w:rsid w:val="003659F3"/>
    <w:rsid w:val="003727A6"/>
    <w:rsid w:val="00382A94"/>
    <w:rsid w:val="0038747F"/>
    <w:rsid w:val="00387BE9"/>
    <w:rsid w:val="003912C9"/>
    <w:rsid w:val="003A1DE9"/>
    <w:rsid w:val="003A2951"/>
    <w:rsid w:val="003B1302"/>
    <w:rsid w:val="003B6BBF"/>
    <w:rsid w:val="003C0546"/>
    <w:rsid w:val="003C0FA4"/>
    <w:rsid w:val="003C3AC1"/>
    <w:rsid w:val="003C468B"/>
    <w:rsid w:val="003C555B"/>
    <w:rsid w:val="003D1B33"/>
    <w:rsid w:val="003D25DB"/>
    <w:rsid w:val="003D4E5A"/>
    <w:rsid w:val="003D77FA"/>
    <w:rsid w:val="003E1CBC"/>
    <w:rsid w:val="003E201A"/>
    <w:rsid w:val="003E2E55"/>
    <w:rsid w:val="003E4588"/>
    <w:rsid w:val="003E758A"/>
    <w:rsid w:val="003F1AA9"/>
    <w:rsid w:val="003F50DF"/>
    <w:rsid w:val="004058FB"/>
    <w:rsid w:val="00410623"/>
    <w:rsid w:val="00410C41"/>
    <w:rsid w:val="00411119"/>
    <w:rsid w:val="00440904"/>
    <w:rsid w:val="00441805"/>
    <w:rsid w:val="00446100"/>
    <w:rsid w:val="0044635D"/>
    <w:rsid w:val="00457EAB"/>
    <w:rsid w:val="0046031E"/>
    <w:rsid w:val="0046268F"/>
    <w:rsid w:val="00472DB9"/>
    <w:rsid w:val="00474B0C"/>
    <w:rsid w:val="00475100"/>
    <w:rsid w:val="00475868"/>
    <w:rsid w:val="00481036"/>
    <w:rsid w:val="00481CEF"/>
    <w:rsid w:val="00487E3F"/>
    <w:rsid w:val="00492140"/>
    <w:rsid w:val="00495199"/>
    <w:rsid w:val="0049638C"/>
    <w:rsid w:val="004964B7"/>
    <w:rsid w:val="004A2344"/>
    <w:rsid w:val="004A42DB"/>
    <w:rsid w:val="004B515D"/>
    <w:rsid w:val="004B772E"/>
    <w:rsid w:val="004C2470"/>
    <w:rsid w:val="004C4902"/>
    <w:rsid w:val="004D4BC4"/>
    <w:rsid w:val="004D691D"/>
    <w:rsid w:val="004E59F6"/>
    <w:rsid w:val="004E6C88"/>
    <w:rsid w:val="00506E07"/>
    <w:rsid w:val="005171D7"/>
    <w:rsid w:val="005238C2"/>
    <w:rsid w:val="005273FE"/>
    <w:rsid w:val="00536B51"/>
    <w:rsid w:val="00543E10"/>
    <w:rsid w:val="005526EE"/>
    <w:rsid w:val="0055398F"/>
    <w:rsid w:val="00553E5D"/>
    <w:rsid w:val="00554E44"/>
    <w:rsid w:val="005637BF"/>
    <w:rsid w:val="005661B4"/>
    <w:rsid w:val="00575B94"/>
    <w:rsid w:val="00583060"/>
    <w:rsid w:val="005879D8"/>
    <w:rsid w:val="0059044C"/>
    <w:rsid w:val="00592D5A"/>
    <w:rsid w:val="00597D1C"/>
    <w:rsid w:val="005A6EDC"/>
    <w:rsid w:val="005C7749"/>
    <w:rsid w:val="005D2FBE"/>
    <w:rsid w:val="005D7295"/>
    <w:rsid w:val="005D784E"/>
    <w:rsid w:val="005E071B"/>
    <w:rsid w:val="005E4A18"/>
    <w:rsid w:val="005E7D6D"/>
    <w:rsid w:val="00601176"/>
    <w:rsid w:val="006059B7"/>
    <w:rsid w:val="0060639A"/>
    <w:rsid w:val="006077DB"/>
    <w:rsid w:val="006166CD"/>
    <w:rsid w:val="00631AB2"/>
    <w:rsid w:val="0064668C"/>
    <w:rsid w:val="006472E9"/>
    <w:rsid w:val="006552E6"/>
    <w:rsid w:val="00660A94"/>
    <w:rsid w:val="006642E8"/>
    <w:rsid w:val="00681D38"/>
    <w:rsid w:val="006A32AE"/>
    <w:rsid w:val="006A42E9"/>
    <w:rsid w:val="006B3CF6"/>
    <w:rsid w:val="006B54C6"/>
    <w:rsid w:val="006B5E12"/>
    <w:rsid w:val="006D0F3B"/>
    <w:rsid w:val="006D2D75"/>
    <w:rsid w:val="006D4C96"/>
    <w:rsid w:val="006D7EBB"/>
    <w:rsid w:val="006E70B5"/>
    <w:rsid w:val="006F2A3E"/>
    <w:rsid w:val="00701B26"/>
    <w:rsid w:val="00710CEF"/>
    <w:rsid w:val="00713D06"/>
    <w:rsid w:val="00716D95"/>
    <w:rsid w:val="00717576"/>
    <w:rsid w:val="00720114"/>
    <w:rsid w:val="00732468"/>
    <w:rsid w:val="007418C9"/>
    <w:rsid w:val="00746D9F"/>
    <w:rsid w:val="0075502C"/>
    <w:rsid w:val="00757FB9"/>
    <w:rsid w:val="00761121"/>
    <w:rsid w:val="00782C90"/>
    <w:rsid w:val="007839AF"/>
    <w:rsid w:val="0078553D"/>
    <w:rsid w:val="00792F7D"/>
    <w:rsid w:val="00793728"/>
    <w:rsid w:val="00796AFF"/>
    <w:rsid w:val="007A27EF"/>
    <w:rsid w:val="007C116F"/>
    <w:rsid w:val="007C3143"/>
    <w:rsid w:val="007D7E05"/>
    <w:rsid w:val="007E60CF"/>
    <w:rsid w:val="007F0F9E"/>
    <w:rsid w:val="007F7AD0"/>
    <w:rsid w:val="00802CAE"/>
    <w:rsid w:val="00804208"/>
    <w:rsid w:val="00806A3A"/>
    <w:rsid w:val="00825BA3"/>
    <w:rsid w:val="00825DBC"/>
    <w:rsid w:val="008349F5"/>
    <w:rsid w:val="00843E5B"/>
    <w:rsid w:val="00851970"/>
    <w:rsid w:val="00860BF2"/>
    <w:rsid w:val="008669A9"/>
    <w:rsid w:val="008700CD"/>
    <w:rsid w:val="00870700"/>
    <w:rsid w:val="008766A2"/>
    <w:rsid w:val="0088078D"/>
    <w:rsid w:val="00883EE5"/>
    <w:rsid w:val="00890FC9"/>
    <w:rsid w:val="008B0D9A"/>
    <w:rsid w:val="008B4A80"/>
    <w:rsid w:val="008D57E4"/>
    <w:rsid w:val="008D7740"/>
    <w:rsid w:val="008E782A"/>
    <w:rsid w:val="009001C4"/>
    <w:rsid w:val="009022D4"/>
    <w:rsid w:val="009037B3"/>
    <w:rsid w:val="00904622"/>
    <w:rsid w:val="00913217"/>
    <w:rsid w:val="00915B7A"/>
    <w:rsid w:val="00922D9F"/>
    <w:rsid w:val="009352BE"/>
    <w:rsid w:val="0093556B"/>
    <w:rsid w:val="00946C83"/>
    <w:rsid w:val="009600DA"/>
    <w:rsid w:val="00970450"/>
    <w:rsid w:val="00973661"/>
    <w:rsid w:val="00984475"/>
    <w:rsid w:val="00985B95"/>
    <w:rsid w:val="009A1146"/>
    <w:rsid w:val="009B01F3"/>
    <w:rsid w:val="009B6DFF"/>
    <w:rsid w:val="009C2A59"/>
    <w:rsid w:val="009C4778"/>
    <w:rsid w:val="009C75DB"/>
    <w:rsid w:val="009D0D3E"/>
    <w:rsid w:val="009D3684"/>
    <w:rsid w:val="009D7EB1"/>
    <w:rsid w:val="009E0D73"/>
    <w:rsid w:val="009E251E"/>
    <w:rsid w:val="009F1319"/>
    <w:rsid w:val="009F5F45"/>
    <w:rsid w:val="009F6C06"/>
    <w:rsid w:val="00A14682"/>
    <w:rsid w:val="00A15E88"/>
    <w:rsid w:val="00A25023"/>
    <w:rsid w:val="00A256C1"/>
    <w:rsid w:val="00A26460"/>
    <w:rsid w:val="00A332DB"/>
    <w:rsid w:val="00A45512"/>
    <w:rsid w:val="00A65FBE"/>
    <w:rsid w:val="00A82C54"/>
    <w:rsid w:val="00A836AF"/>
    <w:rsid w:val="00A84240"/>
    <w:rsid w:val="00A8741B"/>
    <w:rsid w:val="00A87B98"/>
    <w:rsid w:val="00AA6483"/>
    <w:rsid w:val="00AA73C0"/>
    <w:rsid w:val="00AB08FF"/>
    <w:rsid w:val="00AB0F4C"/>
    <w:rsid w:val="00AB444B"/>
    <w:rsid w:val="00AC4482"/>
    <w:rsid w:val="00AC520C"/>
    <w:rsid w:val="00AD56C5"/>
    <w:rsid w:val="00AD7843"/>
    <w:rsid w:val="00AE7C67"/>
    <w:rsid w:val="00AE7EBF"/>
    <w:rsid w:val="00AF01FC"/>
    <w:rsid w:val="00AF0988"/>
    <w:rsid w:val="00B03C88"/>
    <w:rsid w:val="00B03FD0"/>
    <w:rsid w:val="00B05DF5"/>
    <w:rsid w:val="00B103EA"/>
    <w:rsid w:val="00B118A2"/>
    <w:rsid w:val="00B160E3"/>
    <w:rsid w:val="00B17EDE"/>
    <w:rsid w:val="00B23D5B"/>
    <w:rsid w:val="00B26163"/>
    <w:rsid w:val="00B31F77"/>
    <w:rsid w:val="00B34E05"/>
    <w:rsid w:val="00B35E87"/>
    <w:rsid w:val="00B36C34"/>
    <w:rsid w:val="00B42557"/>
    <w:rsid w:val="00B5050B"/>
    <w:rsid w:val="00B5167C"/>
    <w:rsid w:val="00B6737E"/>
    <w:rsid w:val="00B67627"/>
    <w:rsid w:val="00B745A1"/>
    <w:rsid w:val="00B76709"/>
    <w:rsid w:val="00B76DAA"/>
    <w:rsid w:val="00B77A6E"/>
    <w:rsid w:val="00B81194"/>
    <w:rsid w:val="00B83D5D"/>
    <w:rsid w:val="00B859D4"/>
    <w:rsid w:val="00B90ED9"/>
    <w:rsid w:val="00B9298A"/>
    <w:rsid w:val="00B95FA5"/>
    <w:rsid w:val="00B96A5E"/>
    <w:rsid w:val="00BB087C"/>
    <w:rsid w:val="00BB3611"/>
    <w:rsid w:val="00BE5167"/>
    <w:rsid w:val="00BF4A9F"/>
    <w:rsid w:val="00C0503D"/>
    <w:rsid w:val="00C06E10"/>
    <w:rsid w:val="00C07768"/>
    <w:rsid w:val="00C12079"/>
    <w:rsid w:val="00C12799"/>
    <w:rsid w:val="00C15FBA"/>
    <w:rsid w:val="00C218D7"/>
    <w:rsid w:val="00C22AB0"/>
    <w:rsid w:val="00C27D7C"/>
    <w:rsid w:val="00C30CF6"/>
    <w:rsid w:val="00C318D9"/>
    <w:rsid w:val="00C503EE"/>
    <w:rsid w:val="00C51BC4"/>
    <w:rsid w:val="00C53005"/>
    <w:rsid w:val="00C53AC8"/>
    <w:rsid w:val="00C62244"/>
    <w:rsid w:val="00C7027E"/>
    <w:rsid w:val="00C70883"/>
    <w:rsid w:val="00C74CE9"/>
    <w:rsid w:val="00C76267"/>
    <w:rsid w:val="00C76D83"/>
    <w:rsid w:val="00C80945"/>
    <w:rsid w:val="00C87E2C"/>
    <w:rsid w:val="00C90311"/>
    <w:rsid w:val="00CA039A"/>
    <w:rsid w:val="00CA5195"/>
    <w:rsid w:val="00CA56DF"/>
    <w:rsid w:val="00CC4CB6"/>
    <w:rsid w:val="00CD12C7"/>
    <w:rsid w:val="00CE24BB"/>
    <w:rsid w:val="00CE5E30"/>
    <w:rsid w:val="00CE70CE"/>
    <w:rsid w:val="00CE741A"/>
    <w:rsid w:val="00CE7E9C"/>
    <w:rsid w:val="00CF0A69"/>
    <w:rsid w:val="00CF62EE"/>
    <w:rsid w:val="00CF6D69"/>
    <w:rsid w:val="00D015B5"/>
    <w:rsid w:val="00D015DF"/>
    <w:rsid w:val="00D047A7"/>
    <w:rsid w:val="00D20700"/>
    <w:rsid w:val="00D25259"/>
    <w:rsid w:val="00D26E04"/>
    <w:rsid w:val="00D274A6"/>
    <w:rsid w:val="00D33FCC"/>
    <w:rsid w:val="00D4581A"/>
    <w:rsid w:val="00D47EFF"/>
    <w:rsid w:val="00D523F5"/>
    <w:rsid w:val="00D52CBB"/>
    <w:rsid w:val="00D60021"/>
    <w:rsid w:val="00D649E7"/>
    <w:rsid w:val="00D657D9"/>
    <w:rsid w:val="00D70647"/>
    <w:rsid w:val="00D72CB8"/>
    <w:rsid w:val="00D73CC4"/>
    <w:rsid w:val="00D75E76"/>
    <w:rsid w:val="00D8190A"/>
    <w:rsid w:val="00D9007C"/>
    <w:rsid w:val="00D9739C"/>
    <w:rsid w:val="00DA6362"/>
    <w:rsid w:val="00DB608F"/>
    <w:rsid w:val="00DC752B"/>
    <w:rsid w:val="00DD797E"/>
    <w:rsid w:val="00DE0979"/>
    <w:rsid w:val="00DE4EAF"/>
    <w:rsid w:val="00DE7330"/>
    <w:rsid w:val="00DF3A8F"/>
    <w:rsid w:val="00DF46B5"/>
    <w:rsid w:val="00E006B3"/>
    <w:rsid w:val="00E02063"/>
    <w:rsid w:val="00E03BAB"/>
    <w:rsid w:val="00E050CA"/>
    <w:rsid w:val="00E065AD"/>
    <w:rsid w:val="00E10ADB"/>
    <w:rsid w:val="00E16548"/>
    <w:rsid w:val="00E17863"/>
    <w:rsid w:val="00E24378"/>
    <w:rsid w:val="00E25612"/>
    <w:rsid w:val="00E25D9A"/>
    <w:rsid w:val="00E26900"/>
    <w:rsid w:val="00E30FFC"/>
    <w:rsid w:val="00E369FC"/>
    <w:rsid w:val="00E4158C"/>
    <w:rsid w:val="00E475CE"/>
    <w:rsid w:val="00E60120"/>
    <w:rsid w:val="00E61A66"/>
    <w:rsid w:val="00E661CA"/>
    <w:rsid w:val="00E72BF3"/>
    <w:rsid w:val="00E731B9"/>
    <w:rsid w:val="00E756C3"/>
    <w:rsid w:val="00E81277"/>
    <w:rsid w:val="00EA0EEB"/>
    <w:rsid w:val="00EA1E88"/>
    <w:rsid w:val="00EB2AA2"/>
    <w:rsid w:val="00EC2722"/>
    <w:rsid w:val="00EC613A"/>
    <w:rsid w:val="00ED1E8D"/>
    <w:rsid w:val="00ED7EFA"/>
    <w:rsid w:val="00EE68EE"/>
    <w:rsid w:val="00EF1907"/>
    <w:rsid w:val="00F01562"/>
    <w:rsid w:val="00F01943"/>
    <w:rsid w:val="00F0398B"/>
    <w:rsid w:val="00F06A94"/>
    <w:rsid w:val="00F071C7"/>
    <w:rsid w:val="00F11165"/>
    <w:rsid w:val="00F12130"/>
    <w:rsid w:val="00F14AB2"/>
    <w:rsid w:val="00F20774"/>
    <w:rsid w:val="00F20D55"/>
    <w:rsid w:val="00F2132D"/>
    <w:rsid w:val="00F25931"/>
    <w:rsid w:val="00F27895"/>
    <w:rsid w:val="00F371D5"/>
    <w:rsid w:val="00F37D39"/>
    <w:rsid w:val="00F4046D"/>
    <w:rsid w:val="00F464C9"/>
    <w:rsid w:val="00F748C3"/>
    <w:rsid w:val="00F80749"/>
    <w:rsid w:val="00F83938"/>
    <w:rsid w:val="00F92412"/>
    <w:rsid w:val="00F9305C"/>
    <w:rsid w:val="00FA03F9"/>
    <w:rsid w:val="00FB02B5"/>
    <w:rsid w:val="00FB134F"/>
    <w:rsid w:val="00FB397E"/>
    <w:rsid w:val="00FB6283"/>
    <w:rsid w:val="00FC3F41"/>
    <w:rsid w:val="00FD3FDF"/>
    <w:rsid w:val="00FD634E"/>
    <w:rsid w:val="00FE0BDD"/>
    <w:rsid w:val="00FE11DB"/>
    <w:rsid w:val="00FE3C0A"/>
    <w:rsid w:val="00FE7BBE"/>
    <w:rsid w:val="00FF2B9C"/>
    <w:rsid w:val="00FF4392"/>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B3D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43A2"/>
    <w:pPr>
      <w:spacing w:line="276" w:lineRule="auto"/>
    </w:pPr>
    <w:rPr>
      <w:rFonts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481CEF"/>
    <w:pPr>
      <w:spacing w:beforeLines="1" w:afterLines="1" w:line="240" w:lineRule="auto"/>
    </w:pPr>
    <w:rPr>
      <w:rFonts w:ascii="Times" w:hAnsi="Times"/>
      <w:sz w:val="20"/>
      <w:szCs w:val="20"/>
    </w:rPr>
  </w:style>
  <w:style w:type="character" w:styleId="Strong">
    <w:name w:val="Strong"/>
    <w:basedOn w:val="DefaultParagraphFont"/>
    <w:uiPriority w:val="22"/>
    <w:rsid w:val="00481CEF"/>
    <w:rPr>
      <w:b/>
    </w:rPr>
  </w:style>
  <w:style w:type="character" w:customStyle="1" w:styleId="apple-converted-space">
    <w:name w:val="apple-converted-space"/>
    <w:basedOn w:val="DefaultParagraphFont"/>
    <w:rsid w:val="00481CEF"/>
  </w:style>
  <w:style w:type="character" w:styleId="Emphasis">
    <w:name w:val="Emphasis"/>
    <w:basedOn w:val="DefaultParagraphFont"/>
    <w:uiPriority w:val="20"/>
    <w:rsid w:val="00481CEF"/>
    <w:rPr>
      <w:i/>
    </w:rPr>
  </w:style>
  <w:style w:type="character" w:styleId="Hyperlink">
    <w:name w:val="Hyperlink"/>
    <w:basedOn w:val="DefaultParagraphFont"/>
    <w:uiPriority w:val="99"/>
    <w:unhideWhenUsed/>
    <w:rsid w:val="00F12130"/>
    <w:rPr>
      <w:color w:val="0000FF" w:themeColor="hyperlink"/>
      <w:u w:val="single"/>
    </w:rPr>
  </w:style>
  <w:style w:type="character" w:styleId="FollowedHyperlink">
    <w:name w:val="FollowedHyperlink"/>
    <w:basedOn w:val="DefaultParagraphFont"/>
    <w:uiPriority w:val="99"/>
    <w:semiHidden/>
    <w:unhideWhenUsed/>
    <w:rsid w:val="00FB02B5"/>
    <w:rPr>
      <w:color w:val="800080" w:themeColor="followedHyperlink"/>
      <w:u w:val="single"/>
    </w:rPr>
  </w:style>
  <w:style w:type="paragraph" w:styleId="BalloonText">
    <w:name w:val="Balloon Text"/>
    <w:basedOn w:val="Normal"/>
    <w:link w:val="BalloonTextChar"/>
    <w:uiPriority w:val="99"/>
    <w:semiHidden/>
    <w:unhideWhenUsed/>
    <w:rsid w:val="007E60C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60CF"/>
    <w:rPr>
      <w:rFonts w:ascii="Lucida Grande" w:hAnsi="Lucida Grande" w:cs="Lucida Grande"/>
      <w:sz w:val="18"/>
      <w:szCs w:val="18"/>
    </w:rPr>
  </w:style>
  <w:style w:type="character" w:styleId="CommentReference">
    <w:name w:val="annotation reference"/>
    <w:basedOn w:val="DefaultParagraphFont"/>
    <w:uiPriority w:val="99"/>
    <w:semiHidden/>
    <w:unhideWhenUsed/>
    <w:rsid w:val="007E60CF"/>
    <w:rPr>
      <w:sz w:val="18"/>
      <w:szCs w:val="18"/>
    </w:rPr>
  </w:style>
  <w:style w:type="paragraph" w:styleId="CommentText">
    <w:name w:val="annotation text"/>
    <w:basedOn w:val="Normal"/>
    <w:link w:val="CommentTextChar"/>
    <w:uiPriority w:val="99"/>
    <w:unhideWhenUsed/>
    <w:rsid w:val="007E60CF"/>
    <w:pPr>
      <w:spacing w:line="240" w:lineRule="auto"/>
    </w:pPr>
    <w:rPr>
      <w:sz w:val="24"/>
    </w:rPr>
  </w:style>
  <w:style w:type="character" w:customStyle="1" w:styleId="CommentTextChar">
    <w:name w:val="Comment Text Char"/>
    <w:basedOn w:val="DefaultParagraphFont"/>
    <w:link w:val="CommentText"/>
    <w:uiPriority w:val="99"/>
    <w:rsid w:val="007E60CF"/>
    <w:rPr>
      <w:rFonts w:cs="Times New Roman"/>
    </w:rPr>
  </w:style>
  <w:style w:type="paragraph" w:styleId="CommentSubject">
    <w:name w:val="annotation subject"/>
    <w:basedOn w:val="CommentText"/>
    <w:next w:val="CommentText"/>
    <w:link w:val="CommentSubjectChar"/>
    <w:uiPriority w:val="99"/>
    <w:semiHidden/>
    <w:unhideWhenUsed/>
    <w:rsid w:val="007E60CF"/>
    <w:rPr>
      <w:b/>
      <w:bCs/>
      <w:sz w:val="20"/>
      <w:szCs w:val="20"/>
    </w:rPr>
  </w:style>
  <w:style w:type="character" w:customStyle="1" w:styleId="CommentSubjectChar">
    <w:name w:val="Comment Subject Char"/>
    <w:basedOn w:val="CommentTextChar"/>
    <w:link w:val="CommentSubject"/>
    <w:uiPriority w:val="99"/>
    <w:semiHidden/>
    <w:rsid w:val="007E60CF"/>
    <w:rPr>
      <w:rFonts w:cs="Times New Roman"/>
      <w:b/>
      <w:bCs/>
      <w:sz w:val="20"/>
      <w:szCs w:val="20"/>
    </w:rPr>
  </w:style>
  <w:style w:type="paragraph" w:styleId="FootnoteText">
    <w:name w:val="footnote text"/>
    <w:basedOn w:val="Normal"/>
    <w:link w:val="FootnoteTextChar"/>
    <w:uiPriority w:val="99"/>
    <w:unhideWhenUsed/>
    <w:rsid w:val="00D9739C"/>
    <w:pPr>
      <w:spacing w:line="240" w:lineRule="auto"/>
    </w:pPr>
    <w:rPr>
      <w:sz w:val="24"/>
    </w:rPr>
  </w:style>
  <w:style w:type="character" w:customStyle="1" w:styleId="FootnoteTextChar">
    <w:name w:val="Footnote Text Char"/>
    <w:basedOn w:val="DefaultParagraphFont"/>
    <w:link w:val="FootnoteText"/>
    <w:uiPriority w:val="99"/>
    <w:rsid w:val="00D9739C"/>
    <w:rPr>
      <w:rFonts w:cs="Times New Roman"/>
    </w:rPr>
  </w:style>
  <w:style w:type="character" w:styleId="FootnoteReference">
    <w:name w:val="footnote reference"/>
    <w:basedOn w:val="DefaultParagraphFont"/>
    <w:uiPriority w:val="99"/>
    <w:unhideWhenUsed/>
    <w:rsid w:val="00D9739C"/>
    <w:rPr>
      <w:vertAlign w:val="superscript"/>
    </w:rPr>
  </w:style>
  <w:style w:type="paragraph" w:customStyle="1" w:styleId="Normal1">
    <w:name w:val="Normal1"/>
    <w:rsid w:val="004058FB"/>
    <w:pPr>
      <w:spacing w:line="276" w:lineRule="auto"/>
    </w:pPr>
    <w:rPr>
      <w:rFonts w:ascii="Arial" w:eastAsia="Arial" w:hAnsi="Arial" w:cs="Arial"/>
      <w:color w:val="000000"/>
      <w:sz w:val="22"/>
      <w:szCs w:val="22"/>
    </w:rPr>
  </w:style>
  <w:style w:type="paragraph" w:styleId="Revision">
    <w:name w:val="Revision"/>
    <w:hidden/>
    <w:uiPriority w:val="99"/>
    <w:semiHidden/>
    <w:rsid w:val="003A1DE9"/>
    <w:rPr>
      <w:rFonts w:cs="Times New Roman"/>
      <w:sz w:val="22"/>
    </w:rPr>
  </w:style>
  <w:style w:type="paragraph" w:styleId="ListParagraph">
    <w:name w:val="List Paragraph"/>
    <w:basedOn w:val="Normal"/>
    <w:uiPriority w:val="34"/>
    <w:qFormat/>
    <w:rsid w:val="000F5AF8"/>
    <w:pPr>
      <w:ind w:left="720"/>
      <w:contextualSpacing/>
    </w:pPr>
  </w:style>
  <w:style w:type="paragraph" w:styleId="Bibliography">
    <w:name w:val="Bibliography"/>
    <w:basedOn w:val="Normal"/>
    <w:next w:val="Normal"/>
    <w:uiPriority w:val="37"/>
    <w:unhideWhenUsed/>
    <w:rsid w:val="00FB397E"/>
    <w:pPr>
      <w:spacing w:line="240" w:lineRule="auto"/>
      <w:ind w:left="720" w:hanging="720"/>
    </w:pPr>
  </w:style>
  <w:style w:type="paragraph" w:styleId="Caption">
    <w:name w:val="caption"/>
    <w:basedOn w:val="Normal"/>
    <w:next w:val="Normal"/>
    <w:uiPriority w:val="35"/>
    <w:unhideWhenUsed/>
    <w:qFormat/>
    <w:rsid w:val="00915B7A"/>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229833">
      <w:bodyDiv w:val="1"/>
      <w:marLeft w:val="0"/>
      <w:marRight w:val="0"/>
      <w:marTop w:val="0"/>
      <w:marBottom w:val="0"/>
      <w:divBdr>
        <w:top w:val="none" w:sz="0" w:space="0" w:color="auto"/>
        <w:left w:val="none" w:sz="0" w:space="0" w:color="auto"/>
        <w:bottom w:val="none" w:sz="0" w:space="0" w:color="auto"/>
        <w:right w:val="none" w:sz="0" w:space="0" w:color="auto"/>
      </w:divBdr>
    </w:div>
    <w:div w:id="484781042">
      <w:bodyDiv w:val="1"/>
      <w:marLeft w:val="0"/>
      <w:marRight w:val="0"/>
      <w:marTop w:val="0"/>
      <w:marBottom w:val="0"/>
      <w:divBdr>
        <w:top w:val="none" w:sz="0" w:space="0" w:color="auto"/>
        <w:left w:val="none" w:sz="0" w:space="0" w:color="auto"/>
        <w:bottom w:val="none" w:sz="0" w:space="0" w:color="auto"/>
        <w:right w:val="none" w:sz="0" w:space="0" w:color="auto"/>
      </w:divBdr>
      <w:divsChild>
        <w:div w:id="2030642276">
          <w:marLeft w:val="0"/>
          <w:marRight w:val="0"/>
          <w:marTop w:val="0"/>
          <w:marBottom w:val="0"/>
          <w:divBdr>
            <w:top w:val="none" w:sz="0" w:space="0" w:color="auto"/>
            <w:left w:val="none" w:sz="0" w:space="0" w:color="auto"/>
            <w:bottom w:val="none" w:sz="0" w:space="0" w:color="auto"/>
            <w:right w:val="none" w:sz="0" w:space="0" w:color="auto"/>
          </w:divBdr>
          <w:divsChild>
            <w:div w:id="260340644">
              <w:marLeft w:val="0"/>
              <w:marRight w:val="0"/>
              <w:marTop w:val="0"/>
              <w:marBottom w:val="0"/>
              <w:divBdr>
                <w:top w:val="none" w:sz="0" w:space="0" w:color="auto"/>
                <w:left w:val="none" w:sz="0" w:space="0" w:color="auto"/>
                <w:bottom w:val="none" w:sz="0" w:space="0" w:color="auto"/>
                <w:right w:val="none" w:sz="0" w:space="0" w:color="auto"/>
              </w:divBdr>
              <w:divsChild>
                <w:div w:id="1839072420">
                  <w:marLeft w:val="0"/>
                  <w:marRight w:val="0"/>
                  <w:marTop w:val="0"/>
                  <w:marBottom w:val="0"/>
                  <w:divBdr>
                    <w:top w:val="none" w:sz="0" w:space="0" w:color="auto"/>
                    <w:left w:val="none" w:sz="0" w:space="0" w:color="auto"/>
                    <w:bottom w:val="none" w:sz="0" w:space="0" w:color="auto"/>
                    <w:right w:val="none" w:sz="0" w:space="0" w:color="auto"/>
                  </w:divBdr>
                  <w:divsChild>
                    <w:div w:id="5423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944035">
      <w:bodyDiv w:val="1"/>
      <w:marLeft w:val="0"/>
      <w:marRight w:val="0"/>
      <w:marTop w:val="0"/>
      <w:marBottom w:val="0"/>
      <w:divBdr>
        <w:top w:val="none" w:sz="0" w:space="0" w:color="auto"/>
        <w:left w:val="none" w:sz="0" w:space="0" w:color="auto"/>
        <w:bottom w:val="none" w:sz="0" w:space="0" w:color="auto"/>
        <w:right w:val="none" w:sz="0" w:space="0" w:color="auto"/>
      </w:divBdr>
      <w:divsChild>
        <w:div w:id="1060438602">
          <w:marLeft w:val="0"/>
          <w:marRight w:val="0"/>
          <w:marTop w:val="0"/>
          <w:marBottom w:val="0"/>
          <w:divBdr>
            <w:top w:val="none" w:sz="0" w:space="0" w:color="auto"/>
            <w:left w:val="none" w:sz="0" w:space="0" w:color="auto"/>
            <w:bottom w:val="none" w:sz="0" w:space="0" w:color="auto"/>
            <w:right w:val="none" w:sz="0" w:space="0" w:color="auto"/>
          </w:divBdr>
          <w:divsChild>
            <w:div w:id="166792044">
              <w:marLeft w:val="0"/>
              <w:marRight w:val="0"/>
              <w:marTop w:val="0"/>
              <w:marBottom w:val="0"/>
              <w:divBdr>
                <w:top w:val="none" w:sz="0" w:space="0" w:color="auto"/>
                <w:left w:val="none" w:sz="0" w:space="0" w:color="auto"/>
                <w:bottom w:val="none" w:sz="0" w:space="0" w:color="auto"/>
                <w:right w:val="none" w:sz="0" w:space="0" w:color="auto"/>
              </w:divBdr>
              <w:divsChild>
                <w:div w:id="208304380">
                  <w:marLeft w:val="0"/>
                  <w:marRight w:val="0"/>
                  <w:marTop w:val="0"/>
                  <w:marBottom w:val="0"/>
                  <w:divBdr>
                    <w:top w:val="none" w:sz="0" w:space="0" w:color="auto"/>
                    <w:left w:val="none" w:sz="0" w:space="0" w:color="auto"/>
                    <w:bottom w:val="none" w:sz="0" w:space="0" w:color="auto"/>
                    <w:right w:val="none" w:sz="0" w:space="0" w:color="auto"/>
                  </w:divBdr>
                  <w:divsChild>
                    <w:div w:id="4571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395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hyperlink" Target="http://solveme.edc.org/Mobiles.html"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tmccaffrey@eaglehill.school" TargetMode="Externa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4107</Words>
  <Characters>23414</Characters>
  <Application>Microsoft Macintosh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University of Massachusetts Amherst</Company>
  <LinksUpToDate>false</LinksUpToDate>
  <CharactersWithSpaces>27467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McCaffrey</dc:creator>
  <cp:keywords/>
  <cp:lastModifiedBy>PERCIVAL G MATTHEWS</cp:lastModifiedBy>
  <cp:revision>2</cp:revision>
  <cp:lastPrinted>2016-09-29T14:01:00Z</cp:lastPrinted>
  <dcterms:created xsi:type="dcterms:W3CDTF">2017-08-23T21:01:00Z</dcterms:created>
  <dcterms:modified xsi:type="dcterms:W3CDTF">2017-08-23T21:01:00Z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zotero-version="4.0.29.16"&gt;&lt;session id="NXyPgLSm"/&gt;&lt;style id="http://www.zotero.org/styles/chicago-author-date" locale="en-US" hasBibliography="1" bibliographyStyleHasBeenSet="1"/&gt;&lt;prefs&gt;&lt;pref name="fieldType" value="Field"/&gt;&lt;pref n</vt:lpwstr>
  </property>
  <property fmtid="{D5CDD505-2E9C-101B-9397-08002B2CF9AE}" pid="3" name="ZOTERO_PREF_2">
    <vt:lpwstr>ame="storeReferences" value="true"/&gt;&lt;pref name="automaticJournalAbbreviations" value="true"/&gt;&lt;pref name="noteType" value=""/&gt;&lt;/prefs&gt;&lt;/data&gt;</vt:lpwstr>
  </property>
</Properties>
</file>